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ind w:right="0" w:firstLine="0" w:firstLineChars="0"/>
        <w:jc w:val="center"/>
        <w:textAlignment w:val="auto"/>
        <w:rPr>
          <w:rFonts w:hint="eastAsia" w:ascii="方正小标宋简体" w:hAnsi="方正小标宋简体" w:eastAsia="方正小标宋简体" w:cs="方正小标宋简体"/>
          <w:spacing w:val="9"/>
          <w:sz w:val="44"/>
          <w:szCs w:val="44"/>
        </w:rPr>
      </w:pPr>
      <w:r>
        <w:rPr>
          <w:rFonts w:hint="eastAsia" w:ascii="方正小标宋简体" w:hAnsi="方正小标宋简体" w:eastAsia="方正小标宋简体" w:cs="方正小标宋简体"/>
          <w:spacing w:val="9"/>
          <w:sz w:val="44"/>
          <w:szCs w:val="44"/>
        </w:rPr>
        <w:t>关于举办</w:t>
      </w:r>
      <w:r>
        <w:rPr>
          <w:rFonts w:hint="eastAsia" w:ascii="方正小标宋简体" w:hAnsi="方正小标宋简体" w:eastAsia="方正小标宋简体" w:cs="方正小标宋简体"/>
          <w:spacing w:val="9"/>
          <w:sz w:val="44"/>
          <w:szCs w:val="44"/>
          <w:lang w:val="en-US" w:eastAsia="zh-CN"/>
        </w:rPr>
        <w:t>2021年</w:t>
      </w:r>
      <w:r>
        <w:rPr>
          <w:rFonts w:hint="eastAsia" w:ascii="方正小标宋简体" w:hAnsi="方正小标宋简体" w:eastAsia="方正小标宋简体" w:cs="方正小标宋简体"/>
          <w:spacing w:val="9"/>
          <w:sz w:val="44"/>
          <w:szCs w:val="44"/>
        </w:rPr>
        <w:t>西安建筑科技大学</w:t>
      </w:r>
    </w:p>
    <w:p>
      <w:pPr>
        <w:keepNext w:val="0"/>
        <w:keepLines w:val="0"/>
        <w:pageBreakBefore w:val="0"/>
        <w:widowControl w:val="0"/>
        <w:kinsoku/>
        <w:wordWrap/>
        <w:overflowPunct/>
        <w:topLinePunct w:val="0"/>
        <w:autoSpaceDE/>
        <w:autoSpaceDN/>
        <w:bidi w:val="0"/>
        <w:adjustRightInd/>
        <w:snapToGrid/>
        <w:spacing w:line="560" w:lineRule="exact"/>
        <w:ind w:right="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9"/>
          <w:sz w:val="44"/>
          <w:szCs w:val="44"/>
        </w:rPr>
        <w:t>混凝土材料设计大赛的通知</w:t>
      </w:r>
    </w:p>
    <w:p>
      <w:pPr>
        <w:keepNext w:val="0"/>
        <w:keepLines w:val="0"/>
        <w:pageBreakBefore w:val="0"/>
        <w:widowControl w:val="0"/>
        <w:kinsoku/>
        <w:wordWrap/>
        <w:overflowPunct/>
        <w:topLinePunct w:val="0"/>
        <w:autoSpaceDE/>
        <w:autoSpaceDN/>
        <w:bidi w:val="0"/>
        <w:adjustRightInd/>
        <w:snapToGrid/>
        <w:spacing w:line="560" w:lineRule="exact"/>
        <w:ind w:right="0" w:firstLine="0" w:firstLineChars="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3" w:line="560" w:lineRule="exact"/>
        <w:ind w:right="99"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培养我校学生的创新思维能力，着重考查学生的理论水平和实际操作技能，旨在将课堂理论知识与试验实践相结合，激发学生学习专业知识的积极性，提高对所学知识的综合运用能力，培养学生的创造精神及团队意识。特举办西安建筑科技大学混凝土材料设计大赛。</w:t>
      </w:r>
    </w:p>
    <w:p>
      <w:pPr>
        <w:keepNext w:val="0"/>
        <w:keepLines w:val="0"/>
        <w:pageBreakBefore w:val="0"/>
        <w:kinsoku/>
        <w:wordWrap/>
        <w:overflowPunct/>
        <w:topLinePunct w:val="0"/>
        <w:autoSpaceDE/>
        <w:autoSpaceDN/>
        <w:bidi w:val="0"/>
        <w:adjustRightInd/>
        <w:snapToGrid/>
        <w:spacing w:line="560" w:lineRule="exact"/>
        <w:ind w:firstLine="560"/>
        <w:textAlignment w:val="auto"/>
        <w:outlineLvl w:val="0"/>
        <w:rPr>
          <w:rFonts w:hint="eastAsia" w:ascii="仿宋_GB2312" w:hAnsi="仿宋_GB2312" w:eastAsia="仿宋_GB2312" w:cs="仿宋_GB2312"/>
          <w:sz w:val="32"/>
          <w:szCs w:val="32"/>
        </w:rPr>
      </w:pPr>
      <w:r>
        <w:rPr>
          <w:rFonts w:hint="eastAsia" w:ascii="黑体" w:hAnsi="黑体" w:eastAsia="黑体" w:cs="黑体"/>
          <w:sz w:val="32"/>
          <w:szCs w:val="32"/>
          <w14:textOutline w14:w="5092" w14:cap="flat" w14:cmpd="sng" w14:algn="ctr">
            <w14:solidFill>
              <w14:srgbClr w14:val="000000"/>
            </w14:solidFill>
            <w14:prstDash w14:val="solid"/>
            <w14:miter w14:val="0"/>
          </w14:textOutline>
        </w:rPr>
        <w:t>一</w:t>
      </w:r>
      <w:r>
        <w:rPr>
          <w:rFonts w:hint="eastAsia" w:ascii="黑体" w:hAnsi="黑体" w:eastAsia="黑体" w:cs="黑体"/>
          <w:spacing w:val="-7"/>
          <w:sz w:val="32"/>
          <w:szCs w:val="32"/>
          <w14:textOutline w14:w="5092" w14:cap="flat" w14:cmpd="sng" w14:algn="ctr">
            <w14:solidFill>
              <w14:srgbClr w14:val="000000"/>
            </w14:solidFill>
            <w14:prstDash w14:val="solid"/>
            <w14:miter w14:val="0"/>
          </w14:textOutline>
        </w:rPr>
        <w:t>、</w:t>
      </w:r>
      <w:r>
        <w:rPr>
          <w:rFonts w:hint="eastAsia" w:ascii="黑体" w:hAnsi="黑体" w:eastAsia="黑体" w:cs="黑体"/>
          <w:sz w:val="32"/>
          <w:szCs w:val="32"/>
          <w14:textOutline w14:w="5092" w14:cap="flat" w14:cmpd="sng" w14:algn="ctr">
            <w14:solidFill>
              <w14:srgbClr w14:val="000000"/>
            </w14:solidFill>
            <w14:prstDash w14:val="solid"/>
            <w14:miter w14:val="0"/>
          </w14:textOutline>
        </w:rPr>
        <w:t>大赛组织机构</w:t>
      </w:r>
    </w:p>
    <w:p>
      <w:pPr>
        <w:keepNext w:val="0"/>
        <w:keepLines w:val="0"/>
        <w:pageBreakBefore w:val="0"/>
        <w:kinsoku/>
        <w:wordWrap/>
        <w:overflowPunct/>
        <w:topLinePunct w:val="0"/>
        <w:autoSpaceDE/>
        <w:autoSpaceDN/>
        <w:bidi w:val="0"/>
        <w:adjustRightInd/>
        <w:snapToGrid/>
        <w:spacing w:before="291"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position w:val="26"/>
          <w:sz w:val="32"/>
          <w:szCs w:val="32"/>
        </w:rPr>
        <w:t>主办单位</w:t>
      </w:r>
      <w:r>
        <w:rPr>
          <w:rFonts w:hint="eastAsia" w:ascii="仿宋_GB2312" w:hAnsi="仿宋_GB2312" w:eastAsia="仿宋_GB2312" w:cs="仿宋_GB2312"/>
          <w:spacing w:val="-16"/>
          <w:position w:val="26"/>
          <w:sz w:val="32"/>
          <w:szCs w:val="32"/>
        </w:rPr>
        <w:t>：</w:t>
      </w:r>
      <w:r>
        <w:rPr>
          <w:rFonts w:hint="eastAsia" w:ascii="仿宋_GB2312" w:hAnsi="仿宋_GB2312" w:eastAsia="仿宋_GB2312" w:cs="仿宋_GB2312"/>
          <w:position w:val="26"/>
          <w:sz w:val="32"/>
          <w:szCs w:val="32"/>
        </w:rPr>
        <w:t>创新创业教育办公室</w:t>
      </w:r>
    </w:p>
    <w:p>
      <w:pPr>
        <w:keepNext w:val="0"/>
        <w:keepLines w:val="0"/>
        <w:pageBreakBefore w:val="0"/>
        <w:kinsoku/>
        <w:wordWrap/>
        <w:overflowPunct/>
        <w:topLinePunct w:val="0"/>
        <w:autoSpaceDE/>
        <w:autoSpaceDN/>
        <w:bidi w:val="0"/>
        <w:adjustRightInd/>
        <w:snapToGrid/>
        <w:spacing w:line="560" w:lineRule="exact"/>
        <w:ind w:firstLine="2212"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材</w:t>
      </w:r>
      <w:r>
        <w:rPr>
          <w:rFonts w:hint="eastAsia" w:ascii="仿宋_GB2312" w:hAnsi="仿宋_GB2312" w:eastAsia="仿宋_GB2312" w:cs="仿宋_GB2312"/>
          <w:spacing w:val="-1"/>
          <w:sz w:val="32"/>
          <w:szCs w:val="32"/>
        </w:rPr>
        <w:t>料科学与工程学院</w:t>
      </w:r>
    </w:p>
    <w:p>
      <w:pPr>
        <w:keepNext w:val="0"/>
        <w:keepLines w:val="0"/>
        <w:pageBreakBefore w:val="0"/>
        <w:kinsoku/>
        <w:wordWrap/>
        <w:overflowPunct/>
        <w:topLinePunct w:val="0"/>
        <w:autoSpaceDE/>
        <w:autoSpaceDN/>
        <w:bidi w:val="0"/>
        <w:adjustRightInd/>
        <w:snapToGrid/>
        <w:spacing w:before="295"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承办单位</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z w:val="32"/>
          <w:szCs w:val="32"/>
        </w:rPr>
        <w:t>材料科学与工程学院团委</w:t>
      </w:r>
    </w:p>
    <w:p>
      <w:pPr>
        <w:keepNext w:val="0"/>
        <w:keepLines w:val="0"/>
        <w:pageBreakBefore w:val="0"/>
        <w:kinsoku/>
        <w:wordWrap/>
        <w:overflowPunct/>
        <w:topLinePunct w:val="0"/>
        <w:autoSpaceDE/>
        <w:autoSpaceDN/>
        <w:bidi w:val="0"/>
        <w:adjustRightInd/>
        <w:snapToGrid/>
        <w:spacing w:before="293" w:line="560" w:lineRule="exact"/>
        <w:ind w:firstLine="2226"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
          <w:position w:val="26"/>
          <w:sz w:val="32"/>
          <w:szCs w:val="32"/>
        </w:rPr>
        <w:t>材料科学与工程学生会</w:t>
      </w:r>
    </w:p>
    <w:p>
      <w:pPr>
        <w:keepNext w:val="0"/>
        <w:keepLines w:val="0"/>
        <w:pageBreakBefore w:val="0"/>
        <w:kinsoku/>
        <w:wordWrap/>
        <w:overflowPunct/>
        <w:topLinePunct w:val="0"/>
        <w:autoSpaceDE/>
        <w:autoSpaceDN/>
        <w:bidi w:val="0"/>
        <w:adjustRightInd/>
        <w:snapToGrid/>
        <w:spacing w:before="1" w:line="560" w:lineRule="exact"/>
        <w:ind w:firstLine="2226" w:firstLineChars="700"/>
        <w:textAlignment w:val="auto"/>
        <w:rPr>
          <w:rFonts w:hint="eastAsia" w:ascii="仿宋_GB2312" w:hAnsi="仿宋_GB2312" w:eastAsia="仿宋_GB2312" w:cs="仿宋_GB2312"/>
          <w:sz w:val="32"/>
          <w:szCs w:val="32"/>
          <w14:textOutline w14:w="5092" w14:cap="flat" w14:cmpd="sng" w14:algn="ctr">
            <w14:solidFill>
              <w14:srgbClr w14:val="000000"/>
            </w14:solidFill>
            <w14:prstDash w14:val="solid"/>
            <w14:miter w14:val="0"/>
          </w14:textOutline>
        </w:rPr>
      </w:pPr>
      <w:r>
        <w:rPr>
          <w:rFonts w:hint="eastAsia" w:ascii="仿宋_GB2312" w:hAnsi="仿宋_GB2312" w:eastAsia="仿宋_GB2312" w:cs="仿宋_GB2312"/>
          <w:spacing w:val="-1"/>
          <w:sz w:val="32"/>
          <w:szCs w:val="32"/>
        </w:rPr>
        <w:t>材料科学与工程研究生</w:t>
      </w:r>
      <w:r>
        <w:rPr>
          <w:rFonts w:hint="eastAsia" w:ascii="仿宋_GB2312" w:hAnsi="仿宋_GB2312" w:eastAsia="仿宋_GB2312" w:cs="仿宋_GB2312"/>
          <w:sz w:val="32"/>
          <w:szCs w:val="32"/>
        </w:rPr>
        <w:t>会</w:t>
      </w:r>
    </w:p>
    <w:p>
      <w:pPr>
        <w:keepNext w:val="0"/>
        <w:keepLines w:val="0"/>
        <w:pageBreakBefore w:val="0"/>
        <w:kinsoku/>
        <w:wordWrap/>
        <w:overflowPunct/>
        <w:topLinePunct w:val="0"/>
        <w:autoSpaceDE/>
        <w:autoSpaceDN/>
        <w:bidi w:val="0"/>
        <w:adjustRightInd/>
        <w:snapToGrid/>
        <w:spacing w:before="3" w:line="560" w:lineRule="exact"/>
        <w:ind w:left="23" w:right="99" w:firstLine="560"/>
        <w:textAlignment w:val="auto"/>
        <w:rPr>
          <w:rFonts w:hint="eastAsia" w:ascii="仿宋_GB2312" w:hAnsi="仿宋_GB2312" w:eastAsia="仿宋_GB2312" w:cs="仿宋_GB2312"/>
          <w:sz w:val="32"/>
          <w:szCs w:val="32"/>
        </w:rPr>
      </w:pPr>
      <w:r>
        <w:rPr>
          <w:rFonts w:hint="eastAsia" w:ascii="黑体" w:hAnsi="黑体" w:eastAsia="黑体" w:cs="黑体"/>
          <w:sz w:val="32"/>
          <w:szCs w:val="32"/>
          <w14:textOutline w14:w="5092" w14:cap="flat" w14:cmpd="sng" w14:algn="ctr">
            <w14:solidFill>
              <w14:srgbClr w14:val="000000"/>
            </w14:solidFill>
            <w14:prstDash w14:val="solid"/>
            <w14:miter w14:val="0"/>
          </w14:textOutline>
        </w:rPr>
        <w:t>二</w:t>
      </w:r>
      <w:r>
        <w:rPr>
          <w:rFonts w:hint="eastAsia" w:ascii="黑体" w:hAnsi="黑体" w:eastAsia="黑体" w:cs="黑体"/>
          <w:spacing w:val="-5"/>
          <w:sz w:val="32"/>
          <w:szCs w:val="32"/>
          <w14:textOutline w14:w="5092" w14:cap="flat" w14:cmpd="sng" w14:algn="ctr">
            <w14:solidFill>
              <w14:srgbClr w14:val="000000"/>
            </w14:solidFill>
            <w14:prstDash w14:val="solid"/>
            <w14:miter w14:val="0"/>
          </w14:textOutline>
        </w:rPr>
        <w:t>、</w:t>
      </w:r>
      <w:r>
        <w:rPr>
          <w:rFonts w:hint="eastAsia" w:ascii="黑体" w:hAnsi="黑体" w:eastAsia="黑体" w:cs="黑体"/>
          <w:sz w:val="32"/>
          <w:szCs w:val="32"/>
          <w14:textOutline w14:w="5092" w14:cap="flat" w14:cmpd="sng" w14:algn="ctr">
            <w14:solidFill>
              <w14:srgbClr w14:val="000000"/>
            </w14:solidFill>
            <w14:prstDash w14:val="solid"/>
            <w14:miter w14:val="0"/>
          </w14:textOutline>
        </w:rPr>
        <w:t>大赛内容</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rPr>
        <w:t>本次大赛内容由理论考试和实践操作两部分组成。理论考试成绩占总成绩的40%，实践操作（含配合比设计）比赛成绩占总成绩的60%。理论知识部分采用闭卷笔试形式，每支参赛队伍的全体队员（3名）均须参加理论考试。参赛队伍的理论成绩是该参赛队伍全体队员理论考试成绩的平均值。</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笔试内容涉及混凝土原材料性能、混凝土配合比设计、新拌混凝土性能、硬化混凝土性能、高性能混凝土、新型混凝土性能。题型为单项选择题、多项选择题和简答题。</w:t>
      </w:r>
    </w:p>
    <w:p>
      <w:pPr>
        <w:keepNext w:val="0"/>
        <w:keepLines w:val="0"/>
        <w:pageBreakBefore w:val="0"/>
        <w:widowControl/>
        <w:kinsoku/>
        <w:wordWrap/>
        <w:overflowPunct/>
        <w:topLinePunct w:val="0"/>
        <w:autoSpaceDE/>
        <w:autoSpaceDN/>
        <w:bidi w:val="0"/>
        <w:adjustRightInd/>
        <w:snapToGrid/>
        <w:spacing w:line="560" w:lineRule="exact"/>
        <w:ind w:firstLine="56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践操作比赛成绩依据参数队伍的混凝土配合比设计、操作技能、现场拌合物的性能予以评判。混凝土配合比设计环节重点考察参赛队伍设计方案的合理性、经济性和适用性；操作技能环节重点考察参赛选手操作规范性、熟练程度及现场配合比调整的应变能力；拌合物性能评价环节，重点考核参赛队伍所得新拌混凝土工作性与期望结果之间的匹配程度、对测试结果整理的规范性、分析的严谨性和科学性。</w:t>
      </w:r>
    </w:p>
    <w:p>
      <w:pPr>
        <w:keepNext w:val="0"/>
        <w:keepLines w:val="0"/>
        <w:pageBreakBefore w:val="0"/>
        <w:numPr>
          <w:ilvl w:val="0"/>
          <w:numId w:val="1"/>
        </w:numPr>
        <w:kinsoku/>
        <w:wordWrap/>
        <w:overflowPunct/>
        <w:topLinePunct w:val="0"/>
        <w:autoSpaceDE/>
        <w:autoSpaceDN/>
        <w:bidi w:val="0"/>
        <w:adjustRightInd/>
        <w:snapToGrid/>
        <w:spacing w:before="180" w:line="560" w:lineRule="exact"/>
        <w:ind w:firstLine="560"/>
        <w:textAlignment w:val="auto"/>
        <w:rPr>
          <w:rFonts w:hint="eastAsia" w:ascii="黑体" w:hAnsi="黑体" w:eastAsia="黑体" w:cs="黑体"/>
          <w:position w:val="1"/>
          <w:sz w:val="32"/>
          <w:szCs w:val="32"/>
          <w14:textOutline w14:w="5092" w14:cap="flat" w14:cmpd="sng" w14:algn="ctr">
            <w14:solidFill>
              <w14:srgbClr w14:val="000000"/>
            </w14:solidFill>
            <w14:prstDash w14:val="solid"/>
            <w14:miter w14:val="0"/>
          </w14:textOutline>
        </w:rPr>
      </w:pPr>
      <w:r>
        <w:rPr>
          <w:rFonts w:hint="eastAsia" w:ascii="黑体" w:hAnsi="黑体" w:eastAsia="黑体" w:cs="黑体"/>
          <w:position w:val="1"/>
          <w:sz w:val="32"/>
          <w:szCs w:val="32"/>
          <w:lang w:eastAsia="zh-Hans"/>
          <w14:textOutline w14:w="5092" w14:cap="flat" w14:cmpd="sng" w14:algn="ctr">
            <w14:solidFill>
              <w14:srgbClr w14:val="000000"/>
            </w14:solidFill>
            <w14:prstDash w14:val="solid"/>
            <w14:miter w14:val="0"/>
          </w14:textOutline>
        </w:rPr>
        <w:t>参赛对象</w:t>
      </w:r>
    </w:p>
    <w:p>
      <w:pPr>
        <w:keepNext w:val="0"/>
        <w:keepLines w:val="0"/>
        <w:pageBreakBefore w:val="0"/>
        <w:kinsoku/>
        <w:wordWrap/>
        <w:overflowPunct/>
        <w:topLinePunct w:val="0"/>
        <w:autoSpaceDE/>
        <w:autoSpaceDN/>
        <w:bidi w:val="0"/>
        <w:adjustRightInd/>
        <w:snapToGrid/>
        <w:spacing w:before="299" w:line="560" w:lineRule="exact"/>
        <w:ind w:left="2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1.凡统招的我校本科生、研究生、博士生均可报名参加。</w:t>
      </w:r>
    </w:p>
    <w:p>
      <w:pPr>
        <w:keepNext w:val="0"/>
        <w:keepLines w:val="0"/>
        <w:pageBreakBefore w:val="0"/>
        <w:kinsoku/>
        <w:wordWrap/>
        <w:overflowPunct/>
        <w:topLinePunct w:val="0"/>
        <w:autoSpaceDE/>
        <w:autoSpaceDN/>
        <w:bidi w:val="0"/>
        <w:adjustRightInd/>
        <w:snapToGrid/>
        <w:spacing w:before="299" w:line="560" w:lineRule="exact"/>
        <w:ind w:left="20"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2.学生可以个人名义参加或组队参加，每队人数不超过三人，鼓励参赛者跨院系、跨年级组队参加。</w:t>
      </w:r>
    </w:p>
    <w:p>
      <w:pPr>
        <w:keepNext w:val="0"/>
        <w:keepLines w:val="0"/>
        <w:pageBreakBefore w:val="0"/>
        <w:kinsoku/>
        <w:wordWrap/>
        <w:overflowPunct/>
        <w:topLinePunct w:val="0"/>
        <w:autoSpaceDE/>
        <w:autoSpaceDN/>
        <w:bidi w:val="0"/>
        <w:adjustRightInd/>
        <w:snapToGrid/>
        <w:spacing w:before="1" w:line="560" w:lineRule="exact"/>
        <w:ind w:firstLine="532"/>
        <w:textAlignment w:val="auto"/>
        <w:outlineLvl w:val="0"/>
        <w:rPr>
          <w:rFonts w:hint="eastAsia" w:ascii="黑体" w:hAnsi="黑体" w:eastAsia="黑体" w:cs="黑体"/>
          <w:sz w:val="32"/>
          <w:szCs w:val="32"/>
        </w:rPr>
      </w:pPr>
      <w:r>
        <w:rPr>
          <w:rFonts w:hint="eastAsia" w:ascii="黑体" w:hAnsi="黑体" w:eastAsia="黑体" w:cs="黑体"/>
          <w:spacing w:val="-7"/>
          <w:sz w:val="32"/>
          <w:szCs w:val="32"/>
          <w:lang w:eastAsia="zh-Hans"/>
          <w14:textOutline w14:w="5092" w14:cap="flat" w14:cmpd="sng" w14:algn="ctr">
            <w14:solidFill>
              <w14:srgbClr w14:val="000000"/>
            </w14:solidFill>
            <w14:prstDash w14:val="solid"/>
            <w14:miter w14:val="0"/>
          </w14:textOutline>
        </w:rPr>
        <w:t>四</w:t>
      </w:r>
      <w:r>
        <w:rPr>
          <w:rFonts w:hint="eastAsia" w:ascii="黑体" w:hAnsi="黑体" w:eastAsia="黑体" w:cs="黑体"/>
          <w:spacing w:val="-7"/>
          <w:sz w:val="32"/>
          <w:szCs w:val="32"/>
          <w14:textOutline w14:w="5092" w14:cap="flat" w14:cmpd="sng" w14:algn="ctr">
            <w14:solidFill>
              <w14:srgbClr w14:val="000000"/>
            </w14:solidFill>
            <w14:prstDash w14:val="solid"/>
            <w14:miter w14:val="0"/>
          </w14:textOutline>
        </w:rPr>
        <w:t>、</w:t>
      </w:r>
      <w:r>
        <w:rPr>
          <w:rFonts w:hint="eastAsia" w:ascii="黑体" w:hAnsi="黑体" w:eastAsia="黑体" w:cs="黑体"/>
          <w:sz w:val="32"/>
          <w:szCs w:val="32"/>
          <w14:textOutline w14:w="5092" w14:cap="flat" w14:cmpd="sng" w14:algn="ctr">
            <w14:solidFill>
              <w14:srgbClr w14:val="000000"/>
            </w14:solidFill>
            <w14:prstDash w14:val="solid"/>
            <w14:miter w14:val="0"/>
          </w14:textOutline>
        </w:rPr>
        <w:t>大赛安排</w:t>
      </w:r>
    </w:p>
    <w:p>
      <w:pPr>
        <w:keepNext w:val="0"/>
        <w:keepLines w:val="0"/>
        <w:pageBreakBefore w:val="0"/>
        <w:kinsoku/>
        <w:wordWrap/>
        <w:overflowPunct/>
        <w:topLinePunct w:val="0"/>
        <w:autoSpaceDE/>
        <w:autoSpaceDN/>
        <w:bidi w:val="0"/>
        <w:adjustRightInd/>
        <w:snapToGrid/>
        <w:spacing w:before="261" w:line="560" w:lineRule="exact"/>
        <w:ind w:firstLine="548"/>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1.</w:t>
      </w:r>
      <w:r>
        <w:rPr>
          <w:rFonts w:hint="eastAsia" w:ascii="仿宋_GB2312" w:hAnsi="仿宋_GB2312" w:eastAsia="仿宋_GB2312" w:cs="仿宋_GB2312"/>
          <w:spacing w:val="-5"/>
          <w:sz w:val="32"/>
          <w:szCs w:val="32"/>
        </w:rPr>
        <w:t>报名时间</w:t>
      </w:r>
      <w:r>
        <w:rPr>
          <w:rFonts w:hint="eastAsia" w:ascii="仿宋_GB2312" w:hAnsi="仿宋_GB2312" w:eastAsia="仿宋_GB2312" w:cs="仿宋_GB2312"/>
          <w:spacing w:val="-3"/>
          <w:sz w:val="32"/>
          <w:szCs w:val="32"/>
        </w:rPr>
        <w:t>2021</w:t>
      </w:r>
      <w:r>
        <w:rPr>
          <w:rFonts w:hint="eastAsia" w:ascii="仿宋_GB2312" w:hAnsi="仿宋_GB2312" w:eastAsia="仿宋_GB2312" w:cs="仿宋_GB2312"/>
          <w:spacing w:val="-5"/>
          <w:sz w:val="32"/>
          <w:szCs w:val="32"/>
        </w:rPr>
        <w:t>年</w:t>
      </w:r>
      <w:r>
        <w:rPr>
          <w:rFonts w:hint="eastAsia" w:ascii="仿宋_GB2312" w:hAnsi="仿宋_GB2312" w:eastAsia="仿宋_GB2312" w:cs="仿宋_GB2312"/>
          <w:spacing w:val="-3"/>
          <w:sz w:val="32"/>
          <w:szCs w:val="32"/>
          <w:lang w:val="en-US" w:eastAsia="zh-CN"/>
        </w:rPr>
        <w:t>5</w:t>
      </w:r>
      <w:r>
        <w:rPr>
          <w:rFonts w:hint="eastAsia" w:ascii="仿宋_GB2312" w:hAnsi="仿宋_GB2312" w:eastAsia="仿宋_GB2312" w:cs="仿宋_GB2312"/>
          <w:spacing w:val="-5"/>
          <w:sz w:val="32"/>
          <w:szCs w:val="32"/>
        </w:rPr>
        <w:t>月</w:t>
      </w:r>
      <w:r>
        <w:rPr>
          <w:rFonts w:hint="eastAsia" w:ascii="仿宋_GB2312" w:hAnsi="仿宋_GB2312" w:eastAsia="仿宋_GB2312" w:cs="仿宋_GB2312"/>
          <w:spacing w:val="-29"/>
          <w:sz w:val="32"/>
          <w:szCs w:val="32"/>
          <w:lang w:val="en-US" w:eastAsia="zh-CN"/>
        </w:rPr>
        <w:t>6</w:t>
      </w:r>
      <w:r>
        <w:rPr>
          <w:rFonts w:hint="eastAsia" w:ascii="仿宋_GB2312" w:hAnsi="仿宋_GB2312" w:eastAsia="仿宋_GB2312" w:cs="仿宋_GB2312"/>
          <w:spacing w:val="-5"/>
          <w:sz w:val="32"/>
          <w:szCs w:val="32"/>
        </w:rPr>
        <w:t>日至</w:t>
      </w:r>
      <w:r>
        <w:rPr>
          <w:rFonts w:hint="eastAsia" w:ascii="仿宋_GB2312" w:hAnsi="仿宋_GB2312" w:eastAsia="仿宋_GB2312" w:cs="仿宋_GB2312"/>
          <w:spacing w:val="-3"/>
          <w:sz w:val="32"/>
          <w:szCs w:val="32"/>
          <w:lang w:val="en-US" w:eastAsia="zh-CN"/>
        </w:rPr>
        <w:t>5</w:t>
      </w:r>
      <w:r>
        <w:rPr>
          <w:rFonts w:hint="eastAsia" w:ascii="仿宋_GB2312" w:hAnsi="仿宋_GB2312" w:eastAsia="仿宋_GB2312" w:cs="仿宋_GB2312"/>
          <w:spacing w:val="-5"/>
          <w:sz w:val="32"/>
          <w:szCs w:val="32"/>
        </w:rPr>
        <w:t>月</w:t>
      </w:r>
      <w:r>
        <w:rPr>
          <w:rFonts w:hint="eastAsia" w:ascii="仿宋_GB2312" w:hAnsi="仿宋_GB2312" w:eastAsia="仿宋_GB2312" w:cs="仿宋_GB2312"/>
          <w:spacing w:val="-29"/>
          <w:sz w:val="32"/>
          <w:szCs w:val="32"/>
          <w:lang w:val="en-US" w:eastAsia="zh-CN"/>
        </w:rPr>
        <w:t>14</w:t>
      </w:r>
      <w:r>
        <w:rPr>
          <w:rFonts w:hint="eastAsia" w:ascii="仿宋_GB2312" w:hAnsi="仿宋_GB2312" w:eastAsia="仿宋_GB2312" w:cs="仿宋_GB2312"/>
          <w:spacing w:val="-5"/>
          <w:sz w:val="32"/>
          <w:szCs w:val="32"/>
        </w:rPr>
        <w:t>日</w:t>
      </w:r>
      <w:r>
        <w:rPr>
          <w:rFonts w:hint="eastAsia" w:ascii="仿宋_GB2312" w:hAnsi="仿宋_GB2312" w:eastAsia="仿宋_GB2312" w:cs="仿宋_GB2312"/>
          <w:spacing w:val="-145"/>
          <w:sz w:val="32"/>
          <w:szCs w:val="32"/>
        </w:rPr>
        <w:t>；</w:t>
      </w:r>
    </w:p>
    <w:p>
      <w:pPr>
        <w:keepNext w:val="0"/>
        <w:keepLines w:val="0"/>
        <w:pageBreakBefore w:val="0"/>
        <w:kinsoku/>
        <w:wordWrap/>
        <w:overflowPunct/>
        <w:topLinePunct w:val="0"/>
        <w:autoSpaceDE/>
        <w:autoSpaceDN/>
        <w:bidi w:val="0"/>
        <w:adjustRightInd/>
        <w:snapToGrid/>
        <w:spacing w:before="295" w:line="560" w:lineRule="exact"/>
        <w:ind w:left="51" w:right="86" w:firstLine="544"/>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4"/>
          <w:sz w:val="32"/>
          <w:szCs w:val="32"/>
        </w:rPr>
        <w:t>请报名</w:t>
      </w:r>
      <w:r>
        <w:rPr>
          <w:rFonts w:hint="eastAsia" w:ascii="仿宋_GB2312" w:hAnsi="仿宋_GB2312" w:eastAsia="仿宋_GB2312" w:cs="仿宋_GB2312"/>
          <w:spacing w:val="-3"/>
          <w:sz w:val="32"/>
          <w:szCs w:val="32"/>
        </w:rPr>
        <w:t>同学于</w:t>
      </w:r>
      <w:r>
        <w:rPr>
          <w:rFonts w:hint="eastAsia" w:ascii="仿宋_GB2312" w:hAnsi="仿宋_GB2312" w:eastAsia="仿宋_GB2312" w:cs="仿宋_GB2312"/>
          <w:spacing w:val="-1"/>
          <w:sz w:val="32"/>
          <w:szCs w:val="32"/>
          <w:lang w:val="en-US" w:eastAsia="zh-CN"/>
        </w:rPr>
        <w:t>5</w:t>
      </w:r>
      <w:r>
        <w:rPr>
          <w:rFonts w:hint="eastAsia" w:ascii="仿宋_GB2312" w:hAnsi="仿宋_GB2312" w:eastAsia="仿宋_GB2312" w:cs="仿宋_GB2312"/>
          <w:spacing w:val="-3"/>
          <w:sz w:val="32"/>
          <w:szCs w:val="32"/>
        </w:rPr>
        <w:t>月</w:t>
      </w:r>
      <w:r>
        <w:rPr>
          <w:rFonts w:hint="eastAsia" w:ascii="仿宋_GB2312" w:hAnsi="仿宋_GB2312" w:eastAsia="仿宋_GB2312" w:cs="仿宋_GB2312"/>
          <w:spacing w:val="-28"/>
          <w:sz w:val="32"/>
          <w:szCs w:val="32"/>
          <w:lang w:val="en-US" w:eastAsia="zh-CN"/>
        </w:rPr>
        <w:t>14</w:t>
      </w:r>
      <w:r>
        <w:rPr>
          <w:rFonts w:hint="eastAsia" w:ascii="仿宋_GB2312" w:hAnsi="仿宋_GB2312" w:eastAsia="仿宋_GB2312" w:cs="仿宋_GB2312"/>
          <w:spacing w:val="-3"/>
          <w:sz w:val="32"/>
          <w:szCs w:val="32"/>
        </w:rPr>
        <w:t>日下午</w:t>
      </w:r>
      <w:r>
        <w:rPr>
          <w:rFonts w:hint="eastAsia" w:ascii="仿宋_GB2312" w:hAnsi="仿宋_GB2312" w:eastAsia="仿宋_GB2312" w:cs="仿宋_GB2312"/>
          <w:spacing w:val="-1"/>
          <w:sz w:val="32"/>
          <w:szCs w:val="32"/>
        </w:rPr>
        <w:t>6</w:t>
      </w:r>
      <w:r>
        <w:rPr>
          <w:rFonts w:hint="eastAsia" w:ascii="仿宋_GB2312" w:hAnsi="仿宋_GB2312" w:eastAsia="仿宋_GB2312" w:cs="仿宋_GB2312"/>
          <w:spacing w:val="-3"/>
          <w:sz w:val="32"/>
          <w:szCs w:val="32"/>
        </w:rPr>
        <w:t>时前将本人报名表（见附件</w:t>
      </w:r>
      <w:r>
        <w:rPr>
          <w:rFonts w:hint="eastAsia" w:ascii="仿宋_GB2312" w:hAnsi="仿宋_GB2312" w:eastAsia="仿宋_GB2312" w:cs="仿宋_GB2312"/>
          <w:spacing w:val="-1"/>
          <w:sz w:val="32"/>
          <w:szCs w:val="32"/>
        </w:rPr>
        <w:t>1</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3"/>
          <w:sz w:val="32"/>
          <w:szCs w:val="32"/>
        </w:rPr>
        <w:t>电子版发</w:t>
      </w:r>
      <w:r>
        <w:rPr>
          <w:rFonts w:hint="eastAsia" w:ascii="仿宋_GB2312" w:hAnsi="仿宋_GB2312" w:eastAsia="仿宋_GB2312" w:cs="仿宋_GB2312"/>
          <w:spacing w:val="-2"/>
          <w:sz w:val="32"/>
          <w:szCs w:val="32"/>
        </w:rPr>
        <w:t>送至</w:t>
      </w:r>
      <w:r>
        <w:rPr>
          <w:rFonts w:hint="eastAsia" w:ascii="仿宋_GB2312" w:hAnsi="仿宋_GB2312" w:eastAsia="仿宋_GB2312" w:cs="仿宋_GB2312"/>
          <w:color w:val="333333"/>
          <w:sz w:val="32"/>
          <w:szCs w:val="32"/>
        </w:rPr>
        <w:t>2483658302</w:t>
      </w:r>
      <w:r>
        <w:rPr>
          <w:rFonts w:hint="eastAsia" w:ascii="仿宋_GB2312" w:hAnsi="仿宋_GB2312" w:eastAsia="仿宋_GB2312" w:cs="仿宋_GB2312"/>
          <w:spacing w:val="-1"/>
          <w:sz w:val="32"/>
          <w:szCs w:val="32"/>
        </w:rPr>
        <w:t>@qq.com</w:t>
      </w:r>
      <w:r>
        <w:rPr>
          <w:rFonts w:hint="eastAsia" w:ascii="仿宋_GB2312" w:hAnsi="仿宋_GB2312" w:eastAsia="仿宋_GB2312" w:cs="仿宋_GB2312"/>
          <w:spacing w:val="-1"/>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532"/>
        <w:textAlignment w:val="auto"/>
        <w:outlineLvl w:val="0"/>
        <w:rPr>
          <w:rFonts w:hint="eastAsia" w:ascii="黑体" w:hAnsi="黑体" w:eastAsia="黑体" w:cs="黑体"/>
          <w:spacing w:val="-7"/>
          <w:sz w:val="32"/>
          <w:szCs w:val="32"/>
          <w14:textOutline w14:w="5092" w14:cap="flat" w14:cmpd="sng" w14:algn="ctr">
            <w14:solidFill>
              <w14:srgbClr w14:val="000000"/>
            </w14:solidFill>
            <w14:prstDash w14:val="solid"/>
            <w14:miter w14:val="0"/>
          </w14:textOutline>
        </w:rPr>
      </w:pPr>
      <w:r>
        <w:rPr>
          <w:rFonts w:hint="eastAsia" w:ascii="黑体" w:hAnsi="黑体" w:eastAsia="黑体" w:cs="黑体"/>
          <w:spacing w:val="-7"/>
          <w:sz w:val="32"/>
          <w:szCs w:val="32"/>
          <w:lang w:eastAsia="zh-Hans"/>
          <w14:textOutline w14:w="5092" w14:cap="flat" w14:cmpd="sng" w14:algn="ctr">
            <w14:solidFill>
              <w14:srgbClr w14:val="000000"/>
            </w14:solidFill>
            <w14:prstDash w14:val="solid"/>
            <w14:miter w14:val="0"/>
          </w14:textOutline>
        </w:rPr>
        <w:t>五</w:t>
      </w:r>
      <w:r>
        <w:rPr>
          <w:rFonts w:hint="eastAsia" w:ascii="黑体" w:hAnsi="黑体" w:eastAsia="黑体" w:cs="黑体"/>
          <w:spacing w:val="-7"/>
          <w:sz w:val="32"/>
          <w:szCs w:val="32"/>
          <w14:textOutline w14:w="5092" w14:cap="flat" w14:cmpd="sng" w14:algn="ctr">
            <w14:solidFill>
              <w14:srgbClr w14:val="000000"/>
            </w14:solidFill>
            <w14:prstDash w14:val="solid"/>
            <w14:miter w14:val="0"/>
          </w14:textOutline>
        </w:rPr>
        <w:t>、注意事项</w:t>
      </w:r>
    </w:p>
    <w:p>
      <w:pPr>
        <w:keepNext w:val="0"/>
        <w:keepLines w:val="0"/>
        <w:pageBreakBefore w:val="0"/>
        <w:kinsoku/>
        <w:wordWrap/>
        <w:overflowPunct/>
        <w:topLinePunct w:val="0"/>
        <w:autoSpaceDE/>
        <w:autoSpaceDN/>
        <w:bidi w:val="0"/>
        <w:adjustRightInd/>
        <w:snapToGrid/>
        <w:spacing w:before="91"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1.若1人同时参与多组组队</w:t>
      </w:r>
      <w:r>
        <w:rPr>
          <w:rFonts w:hint="eastAsia" w:ascii="仿宋_GB2312" w:hAnsi="仿宋_GB2312" w:eastAsia="仿宋_GB2312" w:cs="仿宋_GB2312"/>
          <w:color w:val="333333"/>
          <w:spacing w:val="-99"/>
          <w:sz w:val="32"/>
          <w:szCs w:val="32"/>
        </w:rPr>
        <w:t>，</w:t>
      </w:r>
      <w:r>
        <w:rPr>
          <w:rFonts w:hint="eastAsia" w:ascii="仿宋_GB2312" w:hAnsi="仿宋_GB2312" w:eastAsia="仿宋_GB2312" w:cs="仿宋_GB2312"/>
          <w:color w:val="333333"/>
          <w:sz w:val="32"/>
          <w:szCs w:val="32"/>
        </w:rPr>
        <w:t>则相应队伍取消参赛资格</w:t>
      </w:r>
      <w:r>
        <w:rPr>
          <w:rFonts w:hint="eastAsia" w:ascii="仿宋_GB2312" w:hAnsi="仿宋_GB2312" w:eastAsia="仿宋_GB2312" w:cs="仿宋_GB2312"/>
          <w:color w:val="333333"/>
          <w:spacing w:val="-99"/>
          <w:sz w:val="32"/>
          <w:szCs w:val="32"/>
        </w:rPr>
        <w:t>；</w:t>
      </w:r>
    </w:p>
    <w:p>
      <w:pPr>
        <w:keepNext w:val="0"/>
        <w:keepLines w:val="0"/>
        <w:pageBreakBefore w:val="0"/>
        <w:kinsoku/>
        <w:wordWrap/>
        <w:overflowPunct/>
        <w:topLinePunct w:val="0"/>
        <w:autoSpaceDE/>
        <w:autoSpaceDN/>
        <w:bidi w:val="0"/>
        <w:adjustRightInd/>
        <w:snapToGrid/>
        <w:spacing w:before="91" w:line="560" w:lineRule="exact"/>
        <w:ind w:left="19" w:right="202" w:firstLine="556"/>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pacing w:val="-1"/>
          <w:sz w:val="32"/>
          <w:szCs w:val="32"/>
        </w:rPr>
        <w:t>2.没有上交申报书或赛程中</w:t>
      </w:r>
      <w:r>
        <w:rPr>
          <w:rFonts w:hint="eastAsia" w:ascii="仿宋_GB2312" w:hAnsi="仿宋_GB2312" w:eastAsia="仿宋_GB2312" w:cs="仿宋_GB2312"/>
          <w:color w:val="333333"/>
          <w:sz w:val="32"/>
          <w:szCs w:val="32"/>
        </w:rPr>
        <w:t>没有按时递交相关材料的队伍视为弃权处理</w:t>
      </w:r>
      <w:r>
        <w:rPr>
          <w:rFonts w:hint="eastAsia" w:ascii="仿宋_GB2312" w:hAnsi="仿宋_GB2312" w:eastAsia="仿宋_GB2312" w:cs="仿宋_GB2312"/>
          <w:color w:val="333333"/>
          <w:spacing w:val="-2"/>
          <w:sz w:val="32"/>
          <w:szCs w:val="32"/>
        </w:rPr>
        <w:t>；</w:t>
      </w:r>
    </w:p>
    <w:p>
      <w:pPr>
        <w:keepNext w:val="0"/>
        <w:keepLines w:val="0"/>
        <w:pageBreakBefore w:val="0"/>
        <w:kinsoku/>
        <w:wordWrap/>
        <w:overflowPunct/>
        <w:topLinePunct w:val="0"/>
        <w:autoSpaceDE/>
        <w:autoSpaceDN/>
        <w:bidi w:val="0"/>
        <w:adjustRightInd/>
        <w:snapToGrid/>
        <w:spacing w:before="135"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3.此参赛须知的最终解释权归大赛组委会所有</w:t>
      </w:r>
      <w:r>
        <w:rPr>
          <w:rFonts w:hint="eastAsia" w:ascii="仿宋_GB2312" w:hAnsi="仿宋_GB2312" w:eastAsia="仿宋_GB2312" w:cs="仿宋_GB2312"/>
          <w:color w:val="333333"/>
          <w:spacing w:val="-37"/>
          <w:sz w:val="32"/>
          <w:szCs w:val="32"/>
        </w:rPr>
        <w:t>。</w:t>
      </w:r>
    </w:p>
    <w:p>
      <w:pPr>
        <w:keepNext w:val="0"/>
        <w:keepLines w:val="0"/>
        <w:pageBreakBefore w:val="0"/>
        <w:kinsoku/>
        <w:wordWrap/>
        <w:overflowPunct/>
        <w:topLinePunct w:val="0"/>
        <w:autoSpaceDE/>
        <w:autoSpaceDN/>
        <w:bidi w:val="0"/>
        <w:adjustRightInd/>
        <w:snapToGrid/>
        <w:spacing w:line="560" w:lineRule="exact"/>
        <w:ind w:firstLine="532"/>
        <w:textAlignment w:val="auto"/>
        <w:outlineLvl w:val="0"/>
        <w:rPr>
          <w:rFonts w:hint="eastAsia" w:ascii="黑体" w:hAnsi="黑体" w:eastAsia="黑体" w:cs="黑体"/>
          <w:spacing w:val="-7"/>
          <w:sz w:val="32"/>
          <w:szCs w:val="32"/>
          <w:lang w:eastAsia="zh-Hans"/>
          <w14:textOutline w14:w="5092" w14:cap="flat" w14:cmpd="sng" w14:algn="ctr">
            <w14:solidFill>
              <w14:srgbClr w14:val="000000"/>
            </w14:solidFill>
            <w14:prstDash w14:val="solid"/>
            <w14:miter w14:val="0"/>
          </w14:textOutline>
        </w:rPr>
      </w:pPr>
      <w:r>
        <w:rPr>
          <w:rFonts w:hint="eastAsia" w:ascii="黑体" w:hAnsi="黑体" w:eastAsia="黑体" w:cs="黑体"/>
          <w:spacing w:val="-7"/>
          <w:sz w:val="32"/>
          <w:szCs w:val="32"/>
          <w:lang w:eastAsia="zh-Hans"/>
          <w14:textOutline w14:w="5092" w14:cap="flat" w14:cmpd="sng" w14:algn="ctr">
            <w14:solidFill>
              <w14:srgbClr w14:val="000000"/>
            </w14:solidFill>
            <w14:prstDash w14:val="solid"/>
            <w14:miter w14:val="0"/>
          </w14:textOutline>
        </w:rPr>
        <w:t>六、知识产权</w:t>
      </w:r>
    </w:p>
    <w:p>
      <w:pPr>
        <w:keepNext w:val="0"/>
        <w:keepLines w:val="0"/>
        <w:pageBreakBefore w:val="0"/>
        <w:kinsoku/>
        <w:wordWrap/>
        <w:overflowPunct/>
        <w:topLinePunct w:val="0"/>
        <w:autoSpaceDE/>
        <w:autoSpaceDN/>
        <w:bidi w:val="0"/>
        <w:adjustRightInd/>
        <w:snapToGrid/>
        <w:spacing w:before="92" w:line="560" w:lineRule="exact"/>
        <w:ind w:left="25" w:right="202"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参赛作品的著作权归该参赛队所有</w:t>
      </w:r>
      <w:r>
        <w:rPr>
          <w:rFonts w:hint="eastAsia" w:ascii="仿宋_GB2312" w:hAnsi="仿宋_GB2312" w:eastAsia="仿宋_GB2312" w:cs="仿宋_GB2312"/>
          <w:color w:val="333333"/>
          <w:spacing w:val="-13"/>
          <w:sz w:val="32"/>
          <w:szCs w:val="32"/>
        </w:rPr>
        <w:t>，</w:t>
      </w:r>
      <w:r>
        <w:rPr>
          <w:rFonts w:hint="eastAsia" w:ascii="仿宋_GB2312" w:hAnsi="仿宋_GB2312" w:eastAsia="仿宋_GB2312" w:cs="仿宋_GB2312"/>
          <w:color w:val="333333"/>
          <w:sz w:val="32"/>
          <w:szCs w:val="32"/>
        </w:rPr>
        <w:t>本校拥有在学校教学中无偿使用参赛作品的权利</w:t>
      </w:r>
      <w:r>
        <w:rPr>
          <w:rFonts w:hint="eastAsia" w:ascii="仿宋_GB2312" w:hAnsi="仿宋_GB2312" w:eastAsia="仿宋_GB2312" w:cs="仿宋_GB2312"/>
          <w:color w:val="333333"/>
          <w:spacing w:val="-7"/>
          <w:sz w:val="32"/>
          <w:szCs w:val="32"/>
        </w:rPr>
        <w:t>。</w:t>
      </w:r>
      <w:r>
        <w:rPr>
          <w:rFonts w:hint="eastAsia" w:ascii="仿宋_GB2312" w:hAnsi="仿宋_GB2312" w:eastAsia="仿宋_GB2312" w:cs="仿宋_GB2312"/>
          <w:color w:val="333333"/>
          <w:sz w:val="32"/>
          <w:szCs w:val="32"/>
        </w:rPr>
        <w:t>如参赛作品的设计内容申请专利</w:t>
      </w:r>
      <w:r>
        <w:rPr>
          <w:rFonts w:hint="eastAsia" w:ascii="仿宋_GB2312" w:hAnsi="仿宋_GB2312" w:eastAsia="仿宋_GB2312" w:cs="仿宋_GB2312"/>
          <w:color w:val="333333"/>
          <w:spacing w:val="-7"/>
          <w:sz w:val="32"/>
          <w:szCs w:val="32"/>
        </w:rPr>
        <w:t>，</w:t>
      </w:r>
      <w:r>
        <w:rPr>
          <w:rFonts w:hint="eastAsia" w:ascii="仿宋_GB2312" w:hAnsi="仿宋_GB2312" w:eastAsia="仿宋_GB2312" w:cs="仿宋_GB2312"/>
          <w:color w:val="333333"/>
          <w:sz w:val="32"/>
          <w:szCs w:val="32"/>
        </w:rPr>
        <w:t>则专利申请人为本校</w:t>
      </w:r>
      <w:r>
        <w:rPr>
          <w:rFonts w:hint="eastAsia" w:ascii="仿宋_GB2312" w:hAnsi="仿宋_GB2312" w:eastAsia="仿宋_GB2312" w:cs="仿宋_GB2312"/>
          <w:color w:val="333333"/>
          <w:spacing w:val="-6"/>
          <w:sz w:val="32"/>
          <w:szCs w:val="32"/>
        </w:rPr>
        <w:t>，</w:t>
      </w:r>
      <w:r>
        <w:rPr>
          <w:rFonts w:hint="eastAsia" w:ascii="仿宋_GB2312" w:hAnsi="仿宋_GB2312" w:eastAsia="仿宋_GB2312" w:cs="仿宋_GB2312"/>
          <w:color w:val="333333"/>
          <w:sz w:val="32"/>
          <w:szCs w:val="32"/>
        </w:rPr>
        <w:t>发明人可为相关参赛队成员及指导教师</w:t>
      </w:r>
      <w:r>
        <w:rPr>
          <w:rFonts w:hint="eastAsia" w:ascii="仿宋_GB2312" w:hAnsi="仿宋_GB2312" w:eastAsia="仿宋_GB2312" w:cs="仿宋_GB2312"/>
          <w:color w:val="333333"/>
          <w:spacing w:val="-6"/>
          <w:sz w:val="32"/>
          <w:szCs w:val="32"/>
        </w:rPr>
        <w:t>。</w:t>
      </w:r>
    </w:p>
    <w:p>
      <w:pPr>
        <w:keepNext w:val="0"/>
        <w:keepLines w:val="0"/>
        <w:pageBreakBefore w:val="0"/>
        <w:kinsoku/>
        <w:wordWrap/>
        <w:overflowPunct/>
        <w:topLinePunct w:val="0"/>
        <w:autoSpaceDE/>
        <w:autoSpaceDN/>
        <w:bidi w:val="0"/>
        <w:adjustRightInd/>
        <w:snapToGrid/>
        <w:spacing w:line="560" w:lineRule="exact"/>
        <w:ind w:firstLine="532"/>
        <w:textAlignment w:val="auto"/>
        <w:outlineLvl w:val="0"/>
        <w:rPr>
          <w:rFonts w:hint="eastAsia" w:ascii="黑体" w:hAnsi="黑体" w:eastAsia="黑体" w:cs="黑体"/>
          <w:spacing w:val="-7"/>
          <w:sz w:val="32"/>
          <w:szCs w:val="32"/>
          <w:lang w:eastAsia="zh-Hans"/>
          <w14:textOutline w14:w="5092" w14:cap="flat" w14:cmpd="sng" w14:algn="ctr">
            <w14:solidFill>
              <w14:srgbClr w14:val="000000"/>
            </w14:solidFill>
            <w14:prstDash w14:val="solid"/>
            <w14:miter w14:val="0"/>
          </w14:textOutline>
        </w:rPr>
      </w:pPr>
      <w:r>
        <w:rPr>
          <w:rFonts w:hint="eastAsia" w:ascii="黑体" w:hAnsi="黑体" w:eastAsia="黑体" w:cs="黑体"/>
          <w:spacing w:val="-7"/>
          <w:sz w:val="32"/>
          <w:szCs w:val="32"/>
          <w:lang w:eastAsia="zh-Hans"/>
          <w14:textOutline w14:w="5092" w14:cap="flat" w14:cmpd="sng" w14:algn="ctr">
            <w14:solidFill>
              <w14:srgbClr w14:val="000000"/>
            </w14:solidFill>
            <w14:prstDash w14:val="solid"/>
            <w14:miter w14:val="0"/>
          </w14:textOutline>
        </w:rPr>
        <w:t>七、联系方式</w:t>
      </w:r>
    </w:p>
    <w:p>
      <w:pPr>
        <w:keepNext w:val="0"/>
        <w:keepLines w:val="0"/>
        <w:pageBreakBefore w:val="0"/>
        <w:kinsoku/>
        <w:wordWrap/>
        <w:overflowPunct/>
        <w:topLinePunct w:val="0"/>
        <w:autoSpaceDE/>
        <w:autoSpaceDN/>
        <w:bidi w:val="0"/>
        <w:adjustRightInd/>
        <w:snapToGrid/>
        <w:spacing w:before="91" w:line="56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联系人</w:t>
      </w:r>
      <w:r>
        <w:rPr>
          <w:rFonts w:hint="eastAsia" w:ascii="仿宋_GB2312" w:hAnsi="仿宋_GB2312" w:eastAsia="仿宋_GB2312" w:cs="仿宋_GB2312"/>
          <w:color w:val="333333"/>
          <w:spacing w:val="-3"/>
          <w:sz w:val="32"/>
          <w:szCs w:val="32"/>
        </w:rPr>
        <w:t>：</w:t>
      </w:r>
      <w:r>
        <w:rPr>
          <w:rFonts w:hint="eastAsia" w:ascii="仿宋_GB2312" w:hAnsi="仿宋_GB2312" w:eastAsia="仿宋_GB2312" w:cs="仿宋_GB2312"/>
          <w:color w:val="333333"/>
          <w:sz w:val="32"/>
          <w:szCs w:val="32"/>
        </w:rPr>
        <w:t>郭正</w:t>
      </w:r>
      <w:r>
        <w:rPr>
          <w:rFonts w:hint="eastAsia" w:ascii="仿宋_GB2312" w:hAnsi="仿宋_GB2312" w:eastAsia="仿宋_GB2312" w:cs="仿宋_GB2312"/>
          <w:color w:val="333333"/>
          <w:spacing w:val="-3"/>
          <w:sz w:val="32"/>
          <w:szCs w:val="32"/>
        </w:rPr>
        <w:t>，</w:t>
      </w:r>
      <w:r>
        <w:rPr>
          <w:rFonts w:hint="eastAsia" w:ascii="仿宋_GB2312" w:hAnsi="仿宋_GB2312" w:eastAsia="仿宋_GB2312" w:cs="仿宋_GB2312"/>
          <w:color w:val="333333"/>
          <w:sz w:val="32"/>
          <w:szCs w:val="32"/>
        </w:rPr>
        <w:t>电话</w:t>
      </w:r>
      <w:r>
        <w:rPr>
          <w:rFonts w:hint="eastAsia" w:ascii="仿宋_GB2312" w:hAnsi="仿宋_GB2312" w:eastAsia="仿宋_GB2312" w:cs="仿宋_GB2312"/>
          <w:color w:val="333333"/>
          <w:spacing w:val="-3"/>
          <w:sz w:val="32"/>
          <w:szCs w:val="32"/>
        </w:rPr>
        <w:t>：</w:t>
      </w:r>
      <w:r>
        <w:rPr>
          <w:rFonts w:hint="eastAsia" w:ascii="仿宋_GB2312" w:hAnsi="仿宋_GB2312" w:eastAsia="仿宋_GB2312" w:cs="仿宋_GB2312"/>
          <w:color w:val="333333"/>
          <w:sz w:val="32"/>
          <w:szCs w:val="32"/>
        </w:rPr>
        <w:t>029-82205395</w:t>
      </w:r>
    </w:p>
    <w:p>
      <w:pPr>
        <w:keepNext w:val="0"/>
        <w:keepLines w:val="0"/>
        <w:pageBreakBefore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92" w:line="560" w:lineRule="exact"/>
        <w:ind w:right="9" w:firstLine="5530" w:firstLineChars="175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pacing w:val="-2"/>
          <w:sz w:val="32"/>
          <w:szCs w:val="32"/>
        </w:rPr>
        <w:t>创新创业教</w:t>
      </w:r>
      <w:r>
        <w:rPr>
          <w:rFonts w:hint="eastAsia" w:ascii="仿宋_GB2312" w:hAnsi="仿宋_GB2312" w:eastAsia="仿宋_GB2312" w:cs="仿宋_GB2312"/>
          <w:color w:val="333333"/>
          <w:spacing w:val="-1"/>
          <w:sz w:val="32"/>
          <w:szCs w:val="32"/>
        </w:rPr>
        <w:t>育办公室</w:t>
      </w:r>
    </w:p>
    <w:p>
      <w:pPr>
        <w:keepNext w:val="0"/>
        <w:keepLines w:val="0"/>
        <w:pageBreakBefore w:val="0"/>
        <w:kinsoku/>
        <w:wordWrap/>
        <w:overflowPunct/>
        <w:topLinePunct w:val="0"/>
        <w:autoSpaceDE/>
        <w:autoSpaceDN/>
        <w:bidi w:val="0"/>
        <w:adjustRightInd/>
        <w:snapToGrid/>
        <w:spacing w:before="92" w:line="560" w:lineRule="exact"/>
        <w:ind w:right="9" w:firstLine="5530" w:firstLineChars="175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pacing w:val="-2"/>
          <w:sz w:val="32"/>
          <w:szCs w:val="32"/>
        </w:rPr>
        <w:t>材料</w:t>
      </w:r>
      <w:r>
        <w:rPr>
          <w:rFonts w:hint="eastAsia" w:ascii="仿宋_GB2312" w:hAnsi="仿宋_GB2312" w:eastAsia="仿宋_GB2312" w:cs="仿宋_GB2312"/>
          <w:color w:val="333333"/>
          <w:spacing w:val="-1"/>
          <w:sz w:val="32"/>
          <w:szCs w:val="32"/>
        </w:rPr>
        <w:t>科学与工程学院</w:t>
      </w:r>
    </w:p>
    <w:p>
      <w:pPr>
        <w:keepNext w:val="0"/>
        <w:keepLines w:val="0"/>
        <w:pageBreakBefore w:val="0"/>
        <w:kinsoku/>
        <w:wordWrap/>
        <w:overflowPunct/>
        <w:topLinePunct w:val="0"/>
        <w:autoSpaceDE/>
        <w:autoSpaceDN/>
        <w:bidi w:val="0"/>
        <w:adjustRightInd/>
        <w:snapToGrid/>
        <w:spacing w:before="92" w:line="560" w:lineRule="exact"/>
        <w:ind w:right="9" w:firstLine="5580" w:firstLineChars="1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pacing w:val="-5"/>
          <w:sz w:val="32"/>
          <w:szCs w:val="32"/>
        </w:rPr>
        <w:t>2021</w:t>
      </w:r>
      <w:r>
        <w:rPr>
          <w:rFonts w:hint="eastAsia" w:ascii="仿宋_GB2312" w:hAnsi="仿宋_GB2312" w:eastAsia="仿宋_GB2312" w:cs="仿宋_GB2312"/>
          <w:color w:val="333333"/>
          <w:spacing w:val="-9"/>
          <w:sz w:val="32"/>
          <w:szCs w:val="32"/>
        </w:rPr>
        <w:t>年</w:t>
      </w:r>
      <w:r>
        <w:rPr>
          <w:rFonts w:hint="eastAsia" w:ascii="仿宋_GB2312" w:hAnsi="仿宋_GB2312" w:eastAsia="仿宋_GB2312" w:cs="仿宋_GB2312"/>
          <w:color w:val="333333"/>
          <w:spacing w:val="-5"/>
          <w:sz w:val="32"/>
          <w:szCs w:val="32"/>
          <w:lang w:val="en-US" w:eastAsia="zh-CN"/>
        </w:rPr>
        <w:t>5</w:t>
      </w:r>
      <w:r>
        <w:rPr>
          <w:rFonts w:hint="eastAsia" w:ascii="仿宋_GB2312" w:hAnsi="仿宋_GB2312" w:eastAsia="仿宋_GB2312" w:cs="仿宋_GB2312"/>
          <w:color w:val="333333"/>
          <w:spacing w:val="-9"/>
          <w:sz w:val="32"/>
          <w:szCs w:val="32"/>
        </w:rPr>
        <w:t>月</w:t>
      </w:r>
      <w:r>
        <w:rPr>
          <w:rFonts w:hint="eastAsia" w:ascii="仿宋_GB2312" w:hAnsi="仿宋_GB2312" w:eastAsia="仿宋_GB2312" w:cs="仿宋_GB2312"/>
          <w:color w:val="333333"/>
          <w:spacing w:val="-45"/>
          <w:sz w:val="32"/>
          <w:szCs w:val="32"/>
          <w:lang w:val="en-US" w:eastAsia="zh-CN"/>
        </w:rPr>
        <w:t>6</w:t>
      </w:r>
      <w:bookmarkStart w:id="0" w:name="_GoBack"/>
      <w:bookmarkEnd w:id="0"/>
      <w:r>
        <w:rPr>
          <w:rFonts w:hint="eastAsia" w:ascii="仿宋_GB2312" w:hAnsi="仿宋_GB2312" w:eastAsia="仿宋_GB2312" w:cs="仿宋_GB2312"/>
          <w:color w:val="333333"/>
          <w:spacing w:val="-9"/>
          <w:sz w:val="32"/>
          <w:szCs w:val="32"/>
        </w:rPr>
        <w:t>日</w:t>
      </w:r>
    </w:p>
    <w:p>
      <w:pPr>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仿宋_GB2312" w:hAnsi="仿宋_GB2312" w:eastAsia="仿宋_GB2312" w:cs="仿宋_GB2312"/>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4" w:left="1587" w:header="851" w:footer="992" w:gutter="0"/>
          <w:cols w:space="0" w:num="1"/>
          <w:docGrid w:type="lines" w:linePitch="332" w:charSpace="0"/>
        </w:sectPr>
      </w:pPr>
    </w:p>
    <w:p>
      <w:pPr>
        <w:keepNext w:val="0"/>
        <w:keepLines w:val="0"/>
        <w:pageBreakBefore w:val="0"/>
        <w:kinsoku/>
        <w:wordWrap/>
        <w:overflowPunct/>
        <w:topLinePunct w:val="0"/>
        <w:autoSpaceDE/>
        <w:autoSpaceDN/>
        <w:bidi w:val="0"/>
        <w:adjustRightInd/>
        <w:snapToGrid/>
        <w:spacing w:before="117" w:line="560" w:lineRule="exact"/>
        <w:ind w:firstLine="0" w:firstLineChars="0"/>
        <w:textAlignment w:val="auto"/>
        <w:rPr>
          <w:rFonts w:ascii="黑体" w:hAnsi="黑体" w:eastAsia="黑体" w:cs="黑体"/>
          <w:sz w:val="36"/>
          <w:szCs w:val="36"/>
        </w:rPr>
      </w:pPr>
    </w:p>
    <w:p>
      <w:pPr>
        <w:keepNext w:val="0"/>
        <w:keepLines w:val="0"/>
        <w:pageBreakBefore w:val="0"/>
        <w:kinsoku/>
        <w:wordWrap/>
        <w:overflowPunct/>
        <w:topLinePunct w:val="0"/>
        <w:autoSpaceDE/>
        <w:autoSpaceDN/>
        <w:bidi w:val="0"/>
        <w:adjustRightInd/>
        <w:snapToGrid/>
        <w:spacing w:before="117" w:line="560" w:lineRule="exact"/>
        <w:ind w:firstLine="720"/>
        <w:textAlignment w:val="auto"/>
        <w:rPr>
          <w:rFonts w:ascii="黑体" w:hAnsi="黑体" w:eastAsia="黑体" w:cs="黑体"/>
          <w:sz w:val="36"/>
          <w:szCs w:val="36"/>
        </w:rPr>
      </w:pPr>
      <w:r>
        <w:rPr>
          <w:rFonts w:ascii="黑体" w:hAnsi="黑体" w:eastAsia="黑体" w:cs="黑体"/>
          <w:sz w:val="36"/>
          <w:szCs w:val="36"/>
        </w:rPr>
        <w:t>附件</w:t>
      </w:r>
      <w:r>
        <w:rPr>
          <w:rFonts w:ascii="黑体" w:hAnsi="黑体" w:eastAsia="黑体" w:cs="黑体"/>
          <w:spacing w:val="-1"/>
          <w:sz w:val="36"/>
          <w:szCs w:val="36"/>
        </w:rPr>
        <w:t xml:space="preserve"> </w:t>
      </w:r>
      <w:r>
        <w:rPr>
          <w:rFonts w:ascii="黑体" w:hAnsi="黑体" w:eastAsia="黑体" w:cs="黑体"/>
          <w:sz w:val="36"/>
          <w:szCs w:val="36"/>
        </w:rPr>
        <w:t>1</w:t>
      </w:r>
      <w:r>
        <w:rPr>
          <w:rFonts w:ascii="黑体" w:hAnsi="黑体" w:eastAsia="黑体" w:cs="黑体"/>
          <w:spacing w:val="-122"/>
          <w:sz w:val="36"/>
          <w:szCs w:val="36"/>
        </w:rPr>
        <w:t>：</w:t>
      </w:r>
    </w:p>
    <w:p>
      <w:pPr>
        <w:keepNext w:val="0"/>
        <w:keepLines w:val="0"/>
        <w:pageBreakBefore w:val="0"/>
        <w:kinsoku/>
        <w:wordWrap/>
        <w:overflowPunct/>
        <w:topLinePunct w:val="0"/>
        <w:autoSpaceDE/>
        <w:autoSpaceDN/>
        <w:bidi w:val="0"/>
        <w:adjustRightInd/>
        <w:snapToGrid/>
        <w:spacing w:before="191" w:line="560" w:lineRule="exact"/>
        <w:ind w:firstLine="712"/>
        <w:jc w:val="center"/>
        <w:textAlignment w:val="auto"/>
        <w:rPr>
          <w:rFonts w:ascii="黑体" w:hAnsi="黑体" w:eastAsia="黑体" w:cs="黑体"/>
          <w:sz w:val="36"/>
          <w:szCs w:val="36"/>
        </w:rPr>
      </w:pPr>
      <w:r>
        <w:rPr>
          <w:rFonts w:ascii="黑体" w:hAnsi="黑体" w:eastAsia="黑体" w:cs="黑体"/>
          <w:spacing w:val="-2"/>
          <w:sz w:val="36"/>
          <w:szCs w:val="36"/>
        </w:rPr>
        <w:t>西</w:t>
      </w:r>
      <w:r>
        <w:rPr>
          <w:rFonts w:ascii="黑体" w:hAnsi="黑体" w:eastAsia="黑体" w:cs="黑体"/>
          <w:spacing w:val="-1"/>
          <w:sz w:val="36"/>
          <w:szCs w:val="36"/>
        </w:rPr>
        <w:t>安建筑科技大学</w:t>
      </w:r>
      <w:r>
        <w:rPr>
          <w:rFonts w:hint="eastAsia" w:ascii="黑体" w:hAnsi="黑体" w:eastAsia="黑体" w:cs="黑体"/>
          <w:spacing w:val="-1"/>
          <w:sz w:val="36"/>
          <w:szCs w:val="36"/>
          <w:lang w:eastAsia="zh-Hans"/>
        </w:rPr>
        <w:t>混凝土材料设计</w:t>
      </w:r>
      <w:r>
        <w:rPr>
          <w:rFonts w:ascii="黑体" w:hAnsi="黑体" w:eastAsia="黑体" w:cs="黑体"/>
          <w:spacing w:val="-1"/>
          <w:sz w:val="36"/>
          <w:szCs w:val="36"/>
        </w:rPr>
        <w:t>大赛报名表</w:t>
      </w:r>
    </w:p>
    <w:p>
      <w:pPr>
        <w:keepNext w:val="0"/>
        <w:keepLines w:val="0"/>
        <w:pageBreakBefore w:val="0"/>
        <w:kinsoku/>
        <w:wordWrap/>
        <w:overflowPunct/>
        <w:topLinePunct w:val="0"/>
        <w:autoSpaceDE/>
        <w:autoSpaceDN/>
        <w:bidi w:val="0"/>
        <w:adjustRightInd/>
        <w:snapToGrid/>
        <w:spacing w:before="219" w:line="560" w:lineRule="exact"/>
        <w:ind w:firstLine="648"/>
        <w:jc w:val="center"/>
        <w:textAlignment w:val="auto"/>
        <w:rPr>
          <w:rFonts w:ascii="宋体" w:hAnsi="宋体" w:cs="宋体"/>
          <w:sz w:val="31"/>
          <w:szCs w:val="31"/>
        </w:rPr>
      </w:pPr>
      <w:r>
        <w:rPr>
          <w:rFonts w:ascii="宋体" w:hAnsi="宋体" w:cs="宋体"/>
          <w:color w:val="FF0000"/>
          <w:spacing w:val="7"/>
          <w:sz w:val="31"/>
          <w:szCs w:val="31"/>
        </w:rPr>
        <w:t>（组队参赛请汇总至一表</w:t>
      </w:r>
      <w:r>
        <w:rPr>
          <w:rFonts w:ascii="宋体" w:hAnsi="宋体" w:cs="宋体"/>
          <w:color w:val="FF0000"/>
          <w:spacing w:val="6"/>
          <w:sz w:val="31"/>
          <w:szCs w:val="31"/>
        </w:rPr>
        <w:t>中</w:t>
      </w:r>
      <w:r>
        <w:rPr>
          <w:rFonts w:ascii="宋体" w:hAnsi="宋体" w:cs="宋体"/>
          <w:color w:val="FF0000"/>
          <w:spacing w:val="8"/>
          <w:sz w:val="31"/>
          <w:szCs w:val="31"/>
        </w:rPr>
        <w:t>）</w:t>
      </w:r>
    </w:p>
    <w:p>
      <w:pPr>
        <w:keepNext w:val="0"/>
        <w:keepLines w:val="0"/>
        <w:pageBreakBefore w:val="0"/>
        <w:kinsoku/>
        <w:wordWrap/>
        <w:overflowPunct/>
        <w:topLinePunct w:val="0"/>
        <w:autoSpaceDE/>
        <w:autoSpaceDN/>
        <w:bidi w:val="0"/>
        <w:adjustRightInd/>
        <w:snapToGrid/>
        <w:spacing w:line="560" w:lineRule="exact"/>
        <w:ind w:firstLine="480"/>
        <w:textAlignment w:val="auto"/>
      </w:pPr>
    </w:p>
    <w:tbl>
      <w:tblPr>
        <w:tblStyle w:val="11"/>
        <w:tblW w:w="141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73"/>
        <w:gridCol w:w="1842"/>
        <w:gridCol w:w="2551"/>
        <w:gridCol w:w="1984"/>
        <w:gridCol w:w="2834"/>
        <w:gridCol w:w="32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673" w:type="dxa"/>
          </w:tcPr>
          <w:p>
            <w:pPr>
              <w:keepNext w:val="0"/>
              <w:keepLines w:val="0"/>
              <w:pageBreakBefore w:val="0"/>
              <w:kinsoku/>
              <w:wordWrap/>
              <w:overflowPunct/>
              <w:topLinePunct w:val="0"/>
              <w:autoSpaceDE/>
              <w:autoSpaceDN/>
              <w:bidi w:val="0"/>
              <w:adjustRightInd/>
              <w:snapToGrid/>
              <w:spacing w:before="176" w:line="560" w:lineRule="exact"/>
              <w:ind w:firstLine="548"/>
              <w:textAlignment w:val="auto"/>
              <w:rPr>
                <w:rFonts w:ascii="宋体" w:hAnsi="宋体" w:cs="宋体"/>
                <w:sz w:val="28"/>
                <w:szCs w:val="28"/>
              </w:rPr>
            </w:pPr>
            <w:r>
              <w:rPr>
                <w:rFonts w:ascii="宋体" w:hAnsi="宋体" w:cs="宋体"/>
                <w:spacing w:val="-3"/>
                <w:sz w:val="28"/>
                <w:szCs w:val="28"/>
              </w:rPr>
              <w:t>姓</w:t>
            </w:r>
            <w:r>
              <w:rPr>
                <w:rFonts w:ascii="宋体" w:hAnsi="宋体" w:cs="宋体"/>
                <w:spacing w:val="-2"/>
                <w:sz w:val="28"/>
                <w:szCs w:val="28"/>
              </w:rPr>
              <w:t>名</w:t>
            </w:r>
          </w:p>
        </w:tc>
        <w:tc>
          <w:tcPr>
            <w:tcW w:w="1842" w:type="dxa"/>
          </w:tcPr>
          <w:p>
            <w:pPr>
              <w:keepNext w:val="0"/>
              <w:keepLines w:val="0"/>
              <w:pageBreakBefore w:val="0"/>
              <w:kinsoku/>
              <w:wordWrap/>
              <w:overflowPunct/>
              <w:topLinePunct w:val="0"/>
              <w:autoSpaceDE/>
              <w:autoSpaceDN/>
              <w:bidi w:val="0"/>
              <w:adjustRightInd/>
              <w:snapToGrid/>
              <w:spacing w:before="176" w:line="560" w:lineRule="exact"/>
              <w:ind w:firstLine="544"/>
              <w:textAlignment w:val="auto"/>
              <w:rPr>
                <w:rFonts w:ascii="宋体" w:hAnsi="宋体" w:cs="宋体"/>
                <w:sz w:val="28"/>
                <w:szCs w:val="28"/>
              </w:rPr>
            </w:pPr>
            <w:r>
              <w:rPr>
                <w:rFonts w:ascii="宋体" w:hAnsi="宋体" w:cs="宋体"/>
                <w:spacing w:val="-4"/>
                <w:sz w:val="28"/>
                <w:szCs w:val="28"/>
              </w:rPr>
              <w:t>学号</w:t>
            </w:r>
          </w:p>
        </w:tc>
        <w:tc>
          <w:tcPr>
            <w:tcW w:w="2551" w:type="dxa"/>
          </w:tcPr>
          <w:p>
            <w:pPr>
              <w:keepNext w:val="0"/>
              <w:keepLines w:val="0"/>
              <w:pageBreakBefore w:val="0"/>
              <w:kinsoku/>
              <w:wordWrap/>
              <w:overflowPunct/>
              <w:topLinePunct w:val="0"/>
              <w:autoSpaceDE/>
              <w:autoSpaceDN/>
              <w:bidi w:val="0"/>
              <w:adjustRightInd/>
              <w:snapToGrid/>
              <w:spacing w:before="175" w:line="560" w:lineRule="exact"/>
              <w:ind w:firstLine="548"/>
              <w:textAlignment w:val="auto"/>
              <w:rPr>
                <w:rFonts w:ascii="宋体" w:hAnsi="宋体" w:cs="宋体"/>
                <w:sz w:val="28"/>
                <w:szCs w:val="28"/>
              </w:rPr>
            </w:pPr>
            <w:r>
              <w:rPr>
                <w:rFonts w:ascii="宋体" w:hAnsi="宋体" w:cs="宋体"/>
                <w:spacing w:val="-3"/>
                <w:sz w:val="28"/>
                <w:szCs w:val="28"/>
              </w:rPr>
              <w:t>专业</w:t>
            </w:r>
          </w:p>
        </w:tc>
        <w:tc>
          <w:tcPr>
            <w:tcW w:w="1984" w:type="dxa"/>
          </w:tcPr>
          <w:p>
            <w:pPr>
              <w:keepNext w:val="0"/>
              <w:keepLines w:val="0"/>
              <w:pageBreakBefore w:val="0"/>
              <w:kinsoku/>
              <w:wordWrap/>
              <w:overflowPunct/>
              <w:topLinePunct w:val="0"/>
              <w:autoSpaceDE/>
              <w:autoSpaceDN/>
              <w:bidi w:val="0"/>
              <w:adjustRightInd/>
              <w:snapToGrid/>
              <w:spacing w:before="176" w:line="560" w:lineRule="exact"/>
              <w:ind w:firstLine="548"/>
              <w:textAlignment w:val="auto"/>
              <w:rPr>
                <w:rFonts w:ascii="宋体" w:hAnsi="宋体" w:cs="宋体"/>
                <w:sz w:val="28"/>
                <w:szCs w:val="28"/>
              </w:rPr>
            </w:pPr>
            <w:r>
              <w:rPr>
                <w:rFonts w:ascii="宋体" w:hAnsi="宋体" w:cs="宋体"/>
                <w:spacing w:val="-3"/>
                <w:sz w:val="28"/>
                <w:szCs w:val="28"/>
              </w:rPr>
              <w:t>班</w:t>
            </w:r>
            <w:r>
              <w:rPr>
                <w:rFonts w:ascii="宋体" w:hAnsi="宋体" w:cs="宋体"/>
                <w:spacing w:val="-2"/>
                <w:sz w:val="28"/>
                <w:szCs w:val="28"/>
              </w:rPr>
              <w:t>级</w:t>
            </w:r>
          </w:p>
        </w:tc>
        <w:tc>
          <w:tcPr>
            <w:tcW w:w="2834" w:type="dxa"/>
          </w:tcPr>
          <w:p>
            <w:pPr>
              <w:keepNext w:val="0"/>
              <w:keepLines w:val="0"/>
              <w:pageBreakBefore w:val="0"/>
              <w:kinsoku/>
              <w:wordWrap/>
              <w:overflowPunct/>
              <w:topLinePunct w:val="0"/>
              <w:autoSpaceDE/>
              <w:autoSpaceDN/>
              <w:bidi w:val="0"/>
              <w:adjustRightInd/>
              <w:snapToGrid/>
              <w:spacing w:before="176" w:line="560" w:lineRule="exact"/>
              <w:ind w:firstLine="552"/>
              <w:textAlignment w:val="auto"/>
              <w:rPr>
                <w:rFonts w:ascii="宋体" w:hAnsi="宋体" w:cs="宋体"/>
                <w:sz w:val="28"/>
                <w:szCs w:val="28"/>
              </w:rPr>
            </w:pPr>
            <w:r>
              <w:rPr>
                <w:rFonts w:ascii="宋体" w:hAnsi="宋体" w:cs="宋体"/>
                <w:spacing w:val="-2"/>
                <w:sz w:val="28"/>
                <w:szCs w:val="28"/>
              </w:rPr>
              <w:t>联系方</w:t>
            </w:r>
            <w:r>
              <w:rPr>
                <w:rFonts w:ascii="宋体" w:hAnsi="宋体" w:cs="宋体"/>
                <w:spacing w:val="-1"/>
                <w:sz w:val="28"/>
                <w:szCs w:val="28"/>
              </w:rPr>
              <w:t>式</w:t>
            </w:r>
          </w:p>
        </w:tc>
        <w:tc>
          <w:tcPr>
            <w:tcW w:w="3297" w:type="dxa"/>
          </w:tcPr>
          <w:p>
            <w:pPr>
              <w:keepNext w:val="0"/>
              <w:keepLines w:val="0"/>
              <w:pageBreakBefore w:val="0"/>
              <w:kinsoku/>
              <w:wordWrap/>
              <w:overflowPunct/>
              <w:topLinePunct w:val="0"/>
              <w:autoSpaceDE/>
              <w:autoSpaceDN/>
              <w:bidi w:val="0"/>
              <w:adjustRightInd/>
              <w:snapToGrid/>
              <w:spacing w:before="176" w:line="560" w:lineRule="exact"/>
              <w:ind w:firstLine="0" w:firstLineChars="0"/>
              <w:jc w:val="center"/>
              <w:textAlignment w:val="auto"/>
              <w:rPr>
                <w:rFonts w:ascii="宋体" w:hAnsi="宋体" w:cs="宋体"/>
                <w:sz w:val="28"/>
                <w:szCs w:val="28"/>
              </w:rPr>
            </w:pPr>
            <w:r>
              <w:rPr>
                <w:rFonts w:ascii="宋体" w:hAnsi="宋体" w:cs="宋体"/>
                <w:sz w:val="28"/>
                <w:szCs w:val="28"/>
              </w:rPr>
              <w:t>队长（单独参赛填本人</w:t>
            </w:r>
            <w:r>
              <w:rPr>
                <w:rFonts w:ascii="宋体" w:hAnsi="宋体" w:cs="宋体"/>
                <w:spacing w:val="-45"/>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673"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1842"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2551"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1984"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2834"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3297"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673"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1842"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2551"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1984"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2834"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3297"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673"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1842"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2551"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1984"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2834"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3297"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673"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1842"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2551"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1984"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2834"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3297"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1673"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1842"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2551"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1984"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2834"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3297"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673"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1842"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2551"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1984"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2834"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c>
          <w:tcPr>
            <w:tcW w:w="3297" w:type="dxa"/>
          </w:tcPr>
          <w:p>
            <w:pPr>
              <w:keepNext w:val="0"/>
              <w:keepLines w:val="0"/>
              <w:pageBreakBefore w:val="0"/>
              <w:kinsoku/>
              <w:wordWrap/>
              <w:overflowPunct/>
              <w:topLinePunct w:val="0"/>
              <w:autoSpaceDE/>
              <w:autoSpaceDN/>
              <w:bidi w:val="0"/>
              <w:adjustRightInd/>
              <w:snapToGrid/>
              <w:spacing w:line="560" w:lineRule="exact"/>
              <w:ind w:firstLine="420"/>
              <w:textAlignment w:val="auto"/>
              <w:rPr>
                <w:rFonts w:ascii="Arial"/>
                <w:sz w:val="21"/>
              </w:rPr>
            </w:pPr>
          </w:p>
        </w:tc>
      </w:tr>
    </w:tbl>
    <w:p>
      <w:pPr>
        <w:keepNext w:val="0"/>
        <w:keepLines w:val="0"/>
        <w:pageBreakBefore w:val="0"/>
        <w:kinsoku/>
        <w:wordWrap/>
        <w:overflowPunct/>
        <w:topLinePunct w:val="0"/>
        <w:autoSpaceDE/>
        <w:autoSpaceDN/>
        <w:bidi w:val="0"/>
        <w:adjustRightInd/>
        <w:snapToGrid/>
        <w:spacing w:line="560" w:lineRule="exact"/>
        <w:ind w:firstLine="0" w:firstLineChars="0"/>
        <w:textAlignment w:val="auto"/>
      </w:pPr>
    </w:p>
    <w:sectPr>
      <w:pgSz w:w="16838" w:h="11906" w:orient="landscape"/>
      <w:pgMar w:top="1803" w:right="1440" w:bottom="1803" w:left="1440" w:header="851" w:footer="992" w:gutter="0"/>
      <w:cols w:space="0" w:num="1"/>
      <w:docGrid w:type="lines" w:linePitch="33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ADBBE8"/>
    <w:multiLevelType w:val="singleLevel"/>
    <w:tmpl w:val="61ADBBE8"/>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66"/>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F6F17"/>
    <w:rsid w:val="001C6EED"/>
    <w:rsid w:val="00AA444B"/>
    <w:rsid w:val="00C06A0E"/>
    <w:rsid w:val="00F3717C"/>
    <w:rsid w:val="15CB3FF5"/>
    <w:rsid w:val="23B24235"/>
    <w:rsid w:val="3F5D2E7B"/>
    <w:rsid w:val="5EC552D0"/>
    <w:rsid w:val="62FF6F17"/>
    <w:rsid w:val="6EFF2E8D"/>
    <w:rsid w:val="F9FF32A3"/>
    <w:rsid w:val="FFFC9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qFormat/>
    <w:uiPriority w:val="0"/>
    <w:pPr>
      <w:tabs>
        <w:tab w:val="center" w:pos="4513"/>
        <w:tab w:val="right" w:pos="9026"/>
      </w:tabs>
      <w:snapToGrid w:val="0"/>
      <w:spacing w:line="240" w:lineRule="auto"/>
      <w:jc w:val="left"/>
    </w:pPr>
    <w:rPr>
      <w:sz w:val="18"/>
      <w:szCs w:val="18"/>
    </w:rPr>
  </w:style>
  <w:style w:type="paragraph" w:styleId="4">
    <w:name w:val="header"/>
    <w:basedOn w:val="1"/>
    <w:link w:val="12"/>
    <w:qFormat/>
    <w:uiPriority w:val="0"/>
    <w:pPr>
      <w:pBdr>
        <w:bottom w:val="single" w:color="auto" w:sz="6" w:space="1"/>
      </w:pBdr>
      <w:tabs>
        <w:tab w:val="center" w:pos="4513"/>
        <w:tab w:val="right" w:pos="9026"/>
      </w:tabs>
      <w:snapToGrid w:val="0"/>
      <w:spacing w:line="240" w:lineRule="auto"/>
      <w:jc w:val="center"/>
    </w:pPr>
    <w:rPr>
      <w:sz w:val="18"/>
      <w:szCs w:val="18"/>
    </w:rPr>
  </w:style>
  <w:style w:type="character" w:styleId="7">
    <w:name w:val="Strong"/>
    <w:basedOn w:val="6"/>
    <w:qFormat/>
    <w:uiPriority w:val="0"/>
    <w:rPr>
      <w:b/>
    </w:rPr>
  </w:style>
  <w:style w:type="paragraph" w:customStyle="1" w:styleId="8">
    <w:name w:val="一级标题"/>
    <w:basedOn w:val="2"/>
    <w:link w:val="9"/>
    <w:qFormat/>
    <w:uiPriority w:val="0"/>
    <w:pPr>
      <w:spacing w:before="50" w:beforeLines="50" w:after="50" w:afterLines="50" w:line="360" w:lineRule="auto"/>
      <w:ind w:left="431" w:hanging="431"/>
    </w:pPr>
    <w:rPr>
      <w:rFonts w:ascii="黑体" w:hAnsi="黑体" w:eastAsia="黑体"/>
      <w:sz w:val="30"/>
      <w:szCs w:val="30"/>
    </w:rPr>
  </w:style>
  <w:style w:type="character" w:customStyle="1" w:styleId="9">
    <w:name w:val="一级标题 Char"/>
    <w:basedOn w:val="10"/>
    <w:link w:val="8"/>
    <w:qFormat/>
    <w:uiPriority w:val="0"/>
    <w:rPr>
      <w:rFonts w:ascii="黑体" w:hAnsi="黑体" w:eastAsia="黑体" w:cs="Times New Roman"/>
      <w:kern w:val="44"/>
      <w:sz w:val="44"/>
      <w:szCs w:val="44"/>
    </w:rPr>
  </w:style>
  <w:style w:type="character" w:customStyle="1" w:styleId="10">
    <w:name w:val="标题 1 字符"/>
    <w:link w:val="2"/>
    <w:qFormat/>
    <w:uiPriority w:val="0"/>
    <w:rPr>
      <w:b/>
      <w:bCs/>
      <w:kern w:val="44"/>
      <w:sz w:val="44"/>
      <w:szCs w:val="44"/>
    </w:rPr>
  </w:style>
  <w:style w:type="table" w:customStyle="1" w:styleId="11">
    <w:name w:val="Table Normal"/>
    <w:unhideWhenUsed/>
    <w:qFormat/>
    <w:uiPriority w:val="0"/>
    <w:tblPr>
      <w:tblCellMar>
        <w:top w:w="0" w:type="dxa"/>
        <w:left w:w="0" w:type="dxa"/>
        <w:bottom w:w="0" w:type="dxa"/>
        <w:right w:w="0" w:type="dxa"/>
      </w:tblCellMar>
    </w:tblPr>
  </w:style>
  <w:style w:type="character" w:customStyle="1" w:styleId="12">
    <w:name w:val="页眉 字符"/>
    <w:basedOn w:val="6"/>
    <w:link w:val="4"/>
    <w:qFormat/>
    <w:uiPriority w:val="0"/>
    <w:rPr>
      <w:kern w:val="2"/>
      <w:sz w:val="18"/>
      <w:szCs w:val="18"/>
    </w:rPr>
  </w:style>
  <w:style w:type="character" w:customStyle="1" w:styleId="13">
    <w:name w:val="页脚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174</Words>
  <Characters>992</Characters>
  <Lines>8</Lines>
  <Paragraphs>2</Paragraphs>
  <TotalTime>8</TotalTime>
  <ScaleCrop>false</ScaleCrop>
  <LinksUpToDate>false</LinksUpToDate>
  <CharactersWithSpaces>1164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2021-12-07T03:09:00Z</dcterms:created>
  <dc:creator>wanghui</dc:creator>
  <cp:lastModifiedBy>Sniper</cp:lastModifiedBy>
  <dcterms:modified xsi:type="dcterms:W3CDTF">2021-12-17T02:38:09Z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A0D75FCA7A4C4580A8FEAA447BDF864F</vt:lpwstr>
  </property>
</Properties>
</file>