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1587" w:right="0" w:hanging="1587"/>
        <w:jc w:val="center"/>
        <w:textAlignment w:val="baseline"/>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9"/>
          <w:sz w:val="44"/>
          <w:szCs w:val="44"/>
        </w:rPr>
        <w:t>关于举办</w:t>
      </w:r>
      <w:r>
        <w:rPr>
          <w:rFonts w:hint="eastAsia" w:ascii="方正小标宋简体" w:hAnsi="方正小标宋简体" w:eastAsia="方正小标宋简体" w:cs="方正小标宋简体"/>
          <w:spacing w:val="9"/>
          <w:sz w:val="44"/>
          <w:szCs w:val="44"/>
          <w:lang w:val="en-US" w:eastAsia="zh-CN"/>
        </w:rPr>
        <w:t>2021年</w:t>
      </w:r>
      <w:r>
        <w:rPr>
          <w:rFonts w:hint="eastAsia" w:ascii="方正小标宋简体" w:hAnsi="方正小标宋简体" w:eastAsia="方正小标宋简体" w:cs="方正小标宋简体"/>
          <w:spacing w:val="9"/>
          <w:sz w:val="44"/>
          <w:szCs w:val="44"/>
        </w:rPr>
        <w:t>西安建筑科</w:t>
      </w:r>
      <w:r>
        <w:rPr>
          <w:rFonts w:hint="eastAsia" w:ascii="方正小标宋简体" w:hAnsi="方正小标宋简体" w:eastAsia="方正小标宋简体" w:cs="方正小标宋简体"/>
          <w:spacing w:val="8"/>
          <w:sz w:val="44"/>
          <w:szCs w:val="44"/>
        </w:rPr>
        <w:t>技大学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87" w:right="0" w:hanging="1587"/>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8"/>
          <w:sz w:val="44"/>
          <w:szCs w:val="44"/>
        </w:rPr>
        <w:t>无机非金属材料</w:t>
      </w:r>
      <w:r>
        <w:rPr>
          <w:rFonts w:hint="eastAsia" w:ascii="方正小标宋简体" w:hAnsi="方正小标宋简体" w:eastAsia="方正小标宋简体" w:cs="方正小标宋简体"/>
          <w:spacing w:val="9"/>
          <w:sz w:val="44"/>
          <w:szCs w:val="44"/>
        </w:rPr>
        <w:t>基</w:t>
      </w:r>
      <w:r>
        <w:rPr>
          <w:rFonts w:hint="eastAsia" w:ascii="方正小标宋简体" w:hAnsi="方正小标宋简体" w:eastAsia="方正小标宋简体" w:cs="方正小标宋简体"/>
          <w:spacing w:val="8"/>
          <w:sz w:val="44"/>
          <w:szCs w:val="44"/>
        </w:rPr>
        <w:t>础知识大赛的通知</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left="23" w:right="99" w:firstLine="572"/>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left="23" w:right="99" w:firstLine="572"/>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为进一步激发我校材料类专业学生的学习兴趣与积极性</w:t>
      </w:r>
      <w:r>
        <w:rPr>
          <w:rFonts w:hint="eastAsia" w:ascii="仿宋_GB2312" w:hAnsi="仿宋_GB2312" w:eastAsia="仿宋_GB2312" w:cs="仿宋_GB2312"/>
          <w:spacing w:val="-114"/>
          <w:sz w:val="32"/>
          <w:szCs w:val="32"/>
        </w:rPr>
        <w:t>，</w:t>
      </w:r>
      <w:r>
        <w:rPr>
          <w:rFonts w:hint="eastAsia" w:ascii="仿宋_GB2312" w:hAnsi="仿宋_GB2312" w:eastAsia="仿宋_GB2312" w:cs="仿宋_GB2312"/>
          <w:sz w:val="32"/>
          <w:szCs w:val="32"/>
        </w:rPr>
        <w:t>吸引并鼓励广大学生踊跃参加学术科技活动</w:t>
      </w:r>
      <w:r>
        <w:rPr>
          <w:rFonts w:hint="eastAsia" w:ascii="仿宋_GB2312" w:hAnsi="仿宋_GB2312" w:eastAsia="仿宋_GB2312" w:cs="仿宋_GB2312"/>
          <w:spacing w:val="-103"/>
          <w:sz w:val="32"/>
          <w:szCs w:val="32"/>
        </w:rPr>
        <w:t>，</w:t>
      </w:r>
      <w:r>
        <w:rPr>
          <w:rFonts w:hint="eastAsia" w:ascii="仿宋_GB2312" w:hAnsi="仿宋_GB2312" w:eastAsia="仿宋_GB2312" w:cs="仿宋_GB2312"/>
          <w:sz w:val="32"/>
          <w:szCs w:val="32"/>
        </w:rPr>
        <w:t>引导材料类学生在学习中强化无机非金属材料专业基础知识</w:t>
      </w:r>
      <w:r>
        <w:rPr>
          <w:rFonts w:hint="eastAsia" w:ascii="仿宋_GB2312" w:hAnsi="仿宋_GB2312" w:eastAsia="仿宋_GB2312" w:cs="仿宋_GB2312"/>
          <w:spacing w:val="-104"/>
          <w:sz w:val="32"/>
          <w:szCs w:val="32"/>
        </w:rPr>
        <w:t>，</w:t>
      </w:r>
      <w:r>
        <w:rPr>
          <w:rFonts w:hint="eastAsia" w:ascii="仿宋_GB2312" w:hAnsi="仿宋_GB2312" w:eastAsia="仿宋_GB2312" w:cs="仿宋_GB2312"/>
          <w:sz w:val="32"/>
          <w:szCs w:val="32"/>
        </w:rPr>
        <w:t>注重培养自身的综合能力与团队协作精神</w:t>
      </w:r>
      <w:r>
        <w:rPr>
          <w:rFonts w:hint="eastAsia" w:ascii="仿宋_GB2312" w:hAnsi="仿宋_GB2312" w:eastAsia="仿宋_GB2312" w:cs="仿宋_GB2312"/>
          <w:spacing w:val="-52"/>
          <w:sz w:val="32"/>
          <w:szCs w:val="32"/>
        </w:rPr>
        <w:t>，</w:t>
      </w:r>
      <w:r>
        <w:rPr>
          <w:rFonts w:hint="eastAsia" w:ascii="仿宋_GB2312" w:hAnsi="仿宋_GB2312" w:eastAsia="仿宋_GB2312" w:cs="仿宋_GB2312"/>
          <w:sz w:val="32"/>
          <w:szCs w:val="32"/>
        </w:rPr>
        <w:t>特举办西安建筑科技大学无机非金属材料基础知识大赛</w:t>
      </w:r>
      <w:r>
        <w:rPr>
          <w:rFonts w:hint="eastAsia" w:ascii="仿宋_GB2312" w:hAnsi="仿宋_GB2312" w:eastAsia="仿宋_GB2312" w:cs="仿宋_GB2312"/>
          <w:spacing w:val="-52"/>
          <w:sz w:val="32"/>
          <w:szCs w:val="32"/>
        </w:rPr>
        <w:t>。</w:t>
      </w:r>
      <w:r>
        <w:rPr>
          <w:rFonts w:hint="eastAsia" w:ascii="仿宋_GB2312" w:hAnsi="仿宋_GB2312" w:eastAsia="仿宋_GB2312" w:cs="仿宋_GB2312"/>
          <w:sz w:val="32"/>
          <w:szCs w:val="32"/>
        </w:rPr>
        <w:t>现将有关事项通知如下</w:t>
      </w:r>
      <w:r>
        <w:rPr>
          <w:rFonts w:hint="eastAsia" w:ascii="仿宋_GB2312" w:hAnsi="仿宋_GB2312" w:eastAsia="仿宋_GB2312" w:cs="仿宋_GB2312"/>
          <w:spacing w:val="-8"/>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1" w:firstLineChars="213"/>
        <w:jc w:val="both"/>
        <w:textAlignment w:val="baseline"/>
        <w:outlineLvl w:val="0"/>
        <w:rPr>
          <w:rFonts w:hint="eastAsia" w:ascii="黑体" w:hAnsi="黑体" w:eastAsia="黑体" w:cs="黑体"/>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一</w:t>
      </w:r>
      <w:r>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w:t>
      </w:r>
      <w:r>
        <w:rPr>
          <w:rFonts w:hint="eastAsia" w:ascii="黑体" w:hAnsi="黑体" w:eastAsia="黑体" w:cs="黑体"/>
          <w:b w:val="0"/>
          <w:bCs w:val="0"/>
          <w:sz w:val="32"/>
          <w:szCs w:val="32"/>
          <w14:textOutline w14:w="5092" w14:cap="flat" w14:cmpd="sng" w14:algn="ctr">
            <w14:solidFill>
              <w14:srgbClr w14:val="000000"/>
            </w14:solidFill>
            <w14:prstDash w14:val="solid"/>
            <w14:miter w14:val="0"/>
          </w14:textOutline>
        </w:rPr>
        <w:t>赛组织机</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构</w:t>
      </w:r>
    </w:p>
    <w:p>
      <w:pPr>
        <w:keepNext w:val="0"/>
        <w:keepLines w:val="0"/>
        <w:pageBreakBefore w:val="0"/>
        <w:widowControl/>
        <w:kinsoku w:val="0"/>
        <w:wordWrap/>
        <w:overflowPunct/>
        <w:topLinePunct w:val="0"/>
        <w:autoSpaceDE w:val="0"/>
        <w:autoSpaceDN w:val="0"/>
        <w:bidi w:val="0"/>
        <w:adjustRightInd w:val="0"/>
        <w:snapToGrid w:val="0"/>
        <w:spacing w:before="291" w:line="560" w:lineRule="exact"/>
        <w:ind w:firstLine="59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position w:val="26"/>
          <w:sz w:val="32"/>
          <w:szCs w:val="32"/>
        </w:rPr>
        <w:t>主办单位</w:t>
      </w:r>
      <w:r>
        <w:rPr>
          <w:rFonts w:hint="eastAsia" w:ascii="仿宋_GB2312" w:hAnsi="仿宋_GB2312" w:eastAsia="仿宋_GB2312" w:cs="仿宋_GB2312"/>
          <w:spacing w:val="-16"/>
          <w:position w:val="26"/>
          <w:sz w:val="32"/>
          <w:szCs w:val="32"/>
        </w:rPr>
        <w:t>：</w:t>
      </w:r>
      <w:r>
        <w:rPr>
          <w:rFonts w:hint="eastAsia" w:ascii="仿宋_GB2312" w:hAnsi="仿宋_GB2312" w:eastAsia="仿宋_GB2312" w:cs="仿宋_GB2312"/>
          <w:position w:val="26"/>
          <w:sz w:val="32"/>
          <w:szCs w:val="32"/>
        </w:rPr>
        <w:t>创新创业教育办公室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86"/>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材</w:t>
      </w:r>
      <w:r>
        <w:rPr>
          <w:rFonts w:hint="eastAsia" w:ascii="仿宋_GB2312" w:hAnsi="仿宋_GB2312" w:eastAsia="仿宋_GB2312" w:cs="仿宋_GB2312"/>
          <w:spacing w:val="-1"/>
          <w:sz w:val="32"/>
          <w:szCs w:val="32"/>
        </w:rPr>
        <w:t>料科学与工程学院</w:t>
      </w:r>
    </w:p>
    <w:p>
      <w:pPr>
        <w:keepNext w:val="0"/>
        <w:keepLines w:val="0"/>
        <w:pageBreakBefore w:val="0"/>
        <w:widowControl/>
        <w:kinsoku w:val="0"/>
        <w:wordWrap/>
        <w:overflowPunct/>
        <w:topLinePunct w:val="0"/>
        <w:autoSpaceDE w:val="0"/>
        <w:autoSpaceDN w:val="0"/>
        <w:bidi w:val="0"/>
        <w:adjustRightInd w:val="0"/>
        <w:snapToGrid w:val="0"/>
        <w:spacing w:before="295" w:line="560" w:lineRule="exact"/>
        <w:ind w:firstLine="578"/>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材料科学与工程学院团委</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1986"/>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position w:val="26"/>
          <w:sz w:val="32"/>
          <w:szCs w:val="32"/>
        </w:rPr>
        <w:t>材料科学与工程学生会</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1986"/>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材料科学与工程研究生</w:t>
      </w:r>
      <w:r>
        <w:rPr>
          <w:rFonts w:hint="eastAsia" w:ascii="仿宋_GB2312" w:hAnsi="仿宋_GB2312" w:eastAsia="仿宋_GB2312" w:cs="仿宋_GB2312"/>
          <w:sz w:val="32"/>
          <w:szCs w:val="32"/>
        </w:rPr>
        <w:t>会</w:t>
      </w:r>
    </w:p>
    <w:p>
      <w:pPr>
        <w:keepNext w:val="0"/>
        <w:keepLines w:val="0"/>
        <w:pageBreakBefore w:val="0"/>
        <w:widowControl/>
        <w:kinsoku w:val="0"/>
        <w:wordWrap/>
        <w:overflowPunct/>
        <w:topLinePunct w:val="0"/>
        <w:autoSpaceDE w:val="0"/>
        <w:autoSpaceDN w:val="0"/>
        <w:bidi w:val="0"/>
        <w:adjustRightInd w:val="0"/>
        <w:snapToGrid w:val="0"/>
        <w:spacing w:before="294" w:line="560" w:lineRule="exact"/>
        <w:ind w:firstLine="675" w:firstLineChars="211"/>
        <w:jc w:val="both"/>
        <w:textAlignment w:val="baseline"/>
        <w:outlineLvl w:val="0"/>
        <w:rPr>
          <w:rFonts w:hint="eastAsia" w:ascii="黑体" w:hAnsi="黑体" w:eastAsia="黑体" w:cs="黑体"/>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二</w:t>
      </w:r>
      <w:r>
        <w:rPr>
          <w:rFonts w:hint="eastAsia" w:ascii="黑体" w:hAnsi="黑体" w:eastAsia="黑体" w:cs="黑体"/>
          <w:spacing w:val="-5"/>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大赛内容</w:t>
      </w:r>
    </w:p>
    <w:p>
      <w:pPr>
        <w:keepNext w:val="0"/>
        <w:keepLines w:val="0"/>
        <w:pageBreakBefore w:val="0"/>
        <w:widowControl/>
        <w:kinsoku w:val="0"/>
        <w:wordWrap/>
        <w:overflowPunct/>
        <w:topLinePunct w:val="0"/>
        <w:autoSpaceDE w:val="0"/>
        <w:autoSpaceDN w:val="0"/>
        <w:bidi w:val="0"/>
        <w:adjustRightInd w:val="0"/>
        <w:snapToGrid w:val="0"/>
        <w:spacing w:before="299" w:line="560" w:lineRule="exact"/>
        <w:ind w:left="20" w:firstLine="587"/>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大赛以无机非金属材料专业基础知识为主要内容</w:t>
      </w:r>
      <w:r>
        <w:rPr>
          <w:rFonts w:hint="eastAsia" w:ascii="仿宋_GB2312" w:hAnsi="仿宋_GB2312" w:eastAsia="仿宋_GB2312" w:cs="仿宋_GB2312"/>
          <w:spacing w:val="-127"/>
          <w:sz w:val="32"/>
          <w:szCs w:val="32"/>
        </w:rPr>
        <w:t>，</w:t>
      </w:r>
      <w:r>
        <w:rPr>
          <w:rFonts w:hint="eastAsia" w:ascii="仿宋_GB2312" w:hAnsi="仿宋_GB2312" w:eastAsia="仿宋_GB2312" w:cs="仿宋_GB2312"/>
          <w:sz w:val="32"/>
          <w:szCs w:val="32"/>
        </w:rPr>
        <w:t>主要涵盖材料科学基础</w:t>
      </w:r>
      <w:r>
        <w:rPr>
          <w:rFonts w:hint="eastAsia" w:ascii="仿宋_GB2312" w:hAnsi="仿宋_GB2312" w:eastAsia="仿宋_GB2312" w:cs="仿宋_GB2312"/>
          <w:spacing w:val="-93"/>
          <w:sz w:val="32"/>
          <w:szCs w:val="32"/>
        </w:rPr>
        <w:t>、</w:t>
      </w:r>
      <w:r>
        <w:rPr>
          <w:rFonts w:hint="eastAsia" w:ascii="仿宋_GB2312" w:hAnsi="仿宋_GB2312" w:eastAsia="仿宋_GB2312" w:cs="仿宋_GB2312"/>
          <w:sz w:val="32"/>
          <w:szCs w:val="32"/>
        </w:rPr>
        <w:t>材料工程基础</w:t>
      </w:r>
      <w:r>
        <w:rPr>
          <w:rFonts w:hint="eastAsia" w:ascii="仿宋_GB2312" w:hAnsi="仿宋_GB2312" w:eastAsia="仿宋_GB2312" w:cs="仿宋_GB2312"/>
          <w:spacing w:val="-93"/>
          <w:sz w:val="32"/>
          <w:szCs w:val="32"/>
        </w:rPr>
        <w:t>、</w:t>
      </w:r>
      <w:r>
        <w:rPr>
          <w:rFonts w:hint="eastAsia" w:ascii="仿宋_GB2312" w:hAnsi="仿宋_GB2312" w:eastAsia="仿宋_GB2312" w:cs="仿宋_GB2312"/>
          <w:sz w:val="32"/>
          <w:szCs w:val="32"/>
        </w:rPr>
        <w:t>材料研究与测试方法三部分专业基础课程</w:t>
      </w:r>
      <w:r>
        <w:rPr>
          <w:rFonts w:hint="eastAsia" w:ascii="仿宋_GB2312" w:hAnsi="仿宋_GB2312" w:eastAsia="仿宋_GB2312" w:cs="仿宋_GB2312"/>
          <w:spacing w:val="-92"/>
          <w:sz w:val="32"/>
          <w:szCs w:val="32"/>
        </w:rPr>
        <w:t>。</w:t>
      </w:r>
      <w:r>
        <w:rPr>
          <w:rFonts w:hint="eastAsia" w:ascii="仿宋_GB2312" w:hAnsi="仿宋_GB2312" w:eastAsia="仿宋_GB2312" w:cs="仿宋_GB2312"/>
          <w:sz w:val="32"/>
          <w:szCs w:val="32"/>
        </w:rPr>
        <w:t>题目以材料科学与工程教学指导委员会制定的专业规范为基础</w:t>
      </w:r>
      <w:r>
        <w:rPr>
          <w:rFonts w:hint="eastAsia" w:ascii="仿宋_GB2312" w:hAnsi="仿宋_GB2312" w:eastAsia="仿宋_GB2312" w:cs="仿宋_GB2312"/>
          <w:spacing w:val="-100"/>
          <w:sz w:val="32"/>
          <w:szCs w:val="32"/>
        </w:rPr>
        <w:t>，</w:t>
      </w:r>
      <w:r>
        <w:rPr>
          <w:rFonts w:hint="eastAsia" w:ascii="仿宋_GB2312" w:hAnsi="仿宋_GB2312" w:eastAsia="仿宋_GB2312" w:cs="仿宋_GB2312"/>
          <w:sz w:val="32"/>
          <w:szCs w:val="32"/>
        </w:rPr>
        <w:t>围绕专业规范中所界定的三门基础课程核心知识点</w:t>
      </w:r>
      <w:r>
        <w:rPr>
          <w:rFonts w:hint="eastAsia" w:ascii="仿宋_GB2312" w:hAnsi="仿宋_GB2312" w:eastAsia="仿宋_GB2312" w:cs="仿宋_GB2312"/>
          <w:spacing w:val="-101"/>
          <w:sz w:val="32"/>
          <w:szCs w:val="32"/>
        </w:rPr>
        <w:t>，</w:t>
      </w:r>
      <w:r>
        <w:rPr>
          <w:rFonts w:hint="eastAsia" w:ascii="仿宋_GB2312" w:hAnsi="仿宋_GB2312" w:eastAsia="仿宋_GB2312" w:cs="仿宋_GB2312"/>
          <w:sz w:val="32"/>
          <w:szCs w:val="32"/>
        </w:rPr>
        <w:t>并综合考虑目前教学的基本内容和新技术的应用趋势等</w:t>
      </w:r>
      <w:r>
        <w:rPr>
          <w:rFonts w:hint="eastAsia" w:ascii="仿宋_GB2312" w:hAnsi="仿宋_GB2312" w:eastAsia="仿宋_GB2312" w:cs="仿宋_GB2312"/>
          <w:spacing w:val="-101"/>
          <w:sz w:val="32"/>
          <w:szCs w:val="32"/>
        </w:rPr>
        <w:t>。</w:t>
      </w:r>
      <w:r>
        <w:rPr>
          <w:rFonts w:hint="eastAsia" w:ascii="仿宋_GB2312" w:hAnsi="仿宋_GB2312" w:eastAsia="仿宋_GB2312" w:cs="仿宋_GB2312"/>
          <w:sz w:val="32"/>
          <w:szCs w:val="32"/>
        </w:rPr>
        <w:t>着重体现学生对无机非金属材料专业基础知识的掌握程度及其综合运用基础知识的能力</w:t>
      </w:r>
      <w:r>
        <w:rPr>
          <w:rFonts w:hint="eastAsia" w:ascii="仿宋_GB2312" w:hAnsi="仿宋_GB2312" w:eastAsia="仿宋_GB2312" w:cs="仿宋_GB2312"/>
          <w:spacing w:val="-101"/>
          <w:sz w:val="32"/>
          <w:szCs w:val="32"/>
        </w:rPr>
        <w:t>，</w:t>
      </w:r>
      <w:r>
        <w:rPr>
          <w:rFonts w:hint="eastAsia" w:ascii="仿宋_GB2312" w:hAnsi="仿宋_GB2312" w:eastAsia="仿宋_GB2312" w:cs="仿宋_GB2312"/>
          <w:sz w:val="32"/>
          <w:szCs w:val="32"/>
        </w:rPr>
        <w:t>学生的创新精神和独立工作能力</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z w:val="32"/>
          <w:szCs w:val="32"/>
        </w:rPr>
        <w:t>学生的实验技能以及合作的团队精神</w:t>
      </w:r>
      <w:r>
        <w:rPr>
          <w:rFonts w:hint="eastAsia" w:ascii="仿宋_GB2312" w:hAnsi="仿宋_GB2312" w:eastAsia="仿宋_GB2312" w:cs="仿宋_GB2312"/>
          <w:spacing w:val="-1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8" w:firstLineChars="209"/>
        <w:jc w:val="both"/>
        <w:textAlignment w:val="baseline"/>
        <w:outlineLvl w:val="0"/>
        <w:rPr>
          <w:rFonts w:hint="eastAsia" w:ascii="黑体" w:hAnsi="黑体" w:eastAsia="黑体" w:cs="黑体"/>
          <w:sz w:val="32"/>
          <w:szCs w:val="32"/>
        </w:rPr>
      </w:pPr>
      <w:r>
        <w:rPr>
          <w:rFonts w:hint="eastAsia" w:ascii="黑体" w:hAnsi="黑体" w:eastAsia="黑体" w:cs="黑体"/>
          <w:position w:val="1"/>
          <w:sz w:val="32"/>
          <w:szCs w:val="32"/>
          <w14:textOutline w14:w="5092" w14:cap="flat" w14:cmpd="sng" w14:algn="ctr">
            <w14:solidFill>
              <w14:srgbClr w14:val="000000"/>
            </w14:solidFill>
            <w14:prstDash w14:val="solid"/>
            <w14:miter w14:val="0"/>
          </w14:textOutline>
        </w:rPr>
        <w:t>三、大赛规则</w:t>
      </w:r>
    </w:p>
    <w:p>
      <w:pPr>
        <w:keepNext w:val="0"/>
        <w:keepLines w:val="0"/>
        <w:pageBreakBefore w:val="0"/>
        <w:widowControl/>
        <w:kinsoku w:val="0"/>
        <w:wordWrap/>
        <w:overflowPunct/>
        <w:topLinePunct w:val="0"/>
        <w:autoSpaceDE w:val="0"/>
        <w:autoSpaceDN w:val="0"/>
        <w:bidi w:val="0"/>
        <w:adjustRightInd w:val="0"/>
        <w:snapToGrid w:val="0"/>
        <w:spacing w:before="180" w:line="560" w:lineRule="exact"/>
        <w:ind w:firstLine="60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（1</w:t>
      </w:r>
      <w:r>
        <w:rPr>
          <w:rFonts w:hint="eastAsia" w:ascii="仿宋_GB2312" w:hAnsi="仿宋_GB2312" w:eastAsia="仿宋_GB2312" w:cs="仿宋_GB2312"/>
          <w:spacing w:val="-22"/>
          <w:sz w:val="32"/>
          <w:szCs w:val="32"/>
          <w14:textOutline w14:w="5092" w14:cap="flat" w14:cmpd="sng" w14:algn="ctr">
            <w14:solidFill>
              <w14:srgbClr w14:val="000000"/>
            </w14:solidFill>
            <w14:prstDash w14:val="solid"/>
            <w14:miter w14:val="0"/>
          </w14:textOutline>
        </w:rPr>
        <w:t>）</w:t>
      </w: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参赛对象</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594"/>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本校材料类及相关专业本科生</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z w:val="32"/>
          <w:szCs w:val="32"/>
        </w:rPr>
        <w:t>研究生</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z w:val="32"/>
          <w:szCs w:val="32"/>
        </w:rPr>
        <w:t>组队或单独参赛均可</w:t>
      </w:r>
      <w:r>
        <w:rPr>
          <w:rFonts w:hint="eastAsia" w:ascii="仿宋_GB2312" w:hAnsi="仿宋_GB2312" w:eastAsia="仿宋_GB2312" w:cs="仿宋_GB2312"/>
          <w:spacing w:val="-18"/>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300" w:line="560" w:lineRule="exact"/>
        <w:ind w:firstLine="60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（2</w:t>
      </w:r>
      <w:r>
        <w:rPr>
          <w:rFonts w:hint="eastAsia" w:ascii="仿宋_GB2312" w:hAnsi="仿宋_GB2312" w:eastAsia="仿宋_GB2312" w:cs="仿宋_GB2312"/>
          <w:spacing w:val="-22"/>
          <w:sz w:val="32"/>
          <w:szCs w:val="32"/>
          <w14:textOutline w14:w="5092" w14:cap="flat" w14:cmpd="sng" w14:algn="ctr">
            <w14:solidFill>
              <w14:srgbClr w14:val="000000"/>
            </w14:solidFill>
            <w14:prstDash w14:val="solid"/>
            <w14:miter w14:val="0"/>
          </w14:textOutline>
        </w:rPr>
        <w:t>）</w:t>
      </w: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大赛形式</w:t>
      </w:r>
    </w:p>
    <w:p>
      <w:pPr>
        <w:keepNext w:val="0"/>
        <w:keepLines w:val="0"/>
        <w:pageBreakBefore w:val="0"/>
        <w:widowControl/>
        <w:kinsoku w:val="0"/>
        <w:wordWrap/>
        <w:overflowPunct/>
        <w:topLinePunct w:val="0"/>
        <w:autoSpaceDE w:val="0"/>
        <w:autoSpaceDN w:val="0"/>
        <w:bidi w:val="0"/>
        <w:adjustRightInd w:val="0"/>
        <w:snapToGrid w:val="0"/>
        <w:spacing w:before="273" w:line="560" w:lineRule="exact"/>
        <w:ind w:firstLine="58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初赛为线上笔试答题形式</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题型主要为选择题和问答题</w:t>
      </w:r>
      <w:r>
        <w:rPr>
          <w:rFonts w:hint="eastAsia" w:ascii="仿宋_GB2312" w:hAnsi="仿宋_GB2312" w:eastAsia="仿宋_GB2312" w:cs="仿宋_GB2312"/>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99" w:line="560" w:lineRule="exact"/>
        <w:ind w:left="28" w:right="26" w:firstLine="568"/>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决赛为现场作答计分形式</w:t>
      </w:r>
      <w:r>
        <w:rPr>
          <w:rFonts w:hint="eastAsia" w:ascii="仿宋_GB2312" w:hAnsi="仿宋_GB2312" w:eastAsia="仿宋_GB2312" w:cs="仿宋_GB2312"/>
          <w:spacing w:val="-40"/>
          <w:sz w:val="32"/>
          <w:szCs w:val="32"/>
        </w:rPr>
        <w:t>。</w:t>
      </w:r>
      <w:r>
        <w:rPr>
          <w:rFonts w:hint="eastAsia" w:ascii="仿宋_GB2312" w:hAnsi="仿宋_GB2312" w:eastAsia="仿宋_GB2312" w:cs="仿宋_GB2312"/>
          <w:sz w:val="32"/>
          <w:szCs w:val="32"/>
        </w:rPr>
        <w:t>通过电脑抽题</w:t>
      </w:r>
      <w:r>
        <w:rPr>
          <w:rFonts w:hint="eastAsia" w:ascii="仿宋_GB2312" w:hAnsi="仿宋_GB2312" w:eastAsia="仿宋_GB2312" w:cs="仿宋_GB2312"/>
          <w:spacing w:val="-40"/>
          <w:sz w:val="32"/>
          <w:szCs w:val="32"/>
        </w:rPr>
        <w:t>、</w:t>
      </w:r>
      <w:r>
        <w:rPr>
          <w:rFonts w:hint="eastAsia" w:ascii="仿宋_GB2312" w:hAnsi="仿宋_GB2312" w:eastAsia="仿宋_GB2312" w:cs="仿宋_GB2312"/>
          <w:sz w:val="32"/>
          <w:szCs w:val="32"/>
        </w:rPr>
        <w:t>大屏幕投影</w:t>
      </w:r>
      <w:r>
        <w:rPr>
          <w:rFonts w:hint="eastAsia" w:ascii="仿宋_GB2312" w:hAnsi="仿宋_GB2312" w:eastAsia="仿宋_GB2312" w:cs="仿宋_GB2312"/>
          <w:spacing w:val="-39"/>
          <w:sz w:val="32"/>
          <w:szCs w:val="32"/>
        </w:rPr>
        <w:t>、</w:t>
      </w:r>
      <w:r>
        <w:rPr>
          <w:rFonts w:hint="eastAsia" w:ascii="仿宋_GB2312" w:hAnsi="仿宋_GB2312" w:eastAsia="仿宋_GB2312" w:cs="仿宋_GB2312"/>
          <w:sz w:val="32"/>
          <w:szCs w:val="32"/>
        </w:rPr>
        <w:t>电子计分</w:t>
      </w:r>
      <w:r>
        <w:rPr>
          <w:rFonts w:hint="eastAsia" w:ascii="仿宋_GB2312" w:hAnsi="仿宋_GB2312" w:eastAsia="仿宋_GB2312" w:cs="仿宋_GB2312"/>
          <w:spacing w:val="-26"/>
          <w:sz w:val="32"/>
          <w:szCs w:val="32"/>
        </w:rPr>
        <w:t>、</w:t>
      </w:r>
      <w:r>
        <w:rPr>
          <w:rFonts w:hint="eastAsia" w:ascii="仿宋_GB2312" w:hAnsi="仿宋_GB2312" w:eastAsia="仿宋_GB2312" w:cs="仿宋_GB2312"/>
          <w:sz w:val="32"/>
          <w:szCs w:val="32"/>
        </w:rPr>
        <w:t>评委集中点评的方式进行比赛</w:t>
      </w:r>
      <w:r>
        <w:rPr>
          <w:rFonts w:hint="eastAsia" w:ascii="仿宋_GB2312" w:hAnsi="仿宋_GB2312" w:eastAsia="仿宋_GB2312" w:cs="仿宋_GB2312"/>
          <w:spacing w:val="-26"/>
          <w:sz w:val="32"/>
          <w:szCs w:val="32"/>
        </w:rPr>
        <w:t>。</w:t>
      </w:r>
      <w:r>
        <w:rPr>
          <w:rFonts w:hint="eastAsia" w:ascii="仿宋_GB2312" w:hAnsi="仿宋_GB2312" w:eastAsia="仿宋_GB2312" w:cs="仿宋_GB2312"/>
          <w:sz w:val="32"/>
          <w:szCs w:val="32"/>
        </w:rPr>
        <w:t>题目分客观题和主观题两部分</w:t>
      </w:r>
      <w:r>
        <w:rPr>
          <w:rFonts w:hint="eastAsia" w:ascii="仿宋_GB2312" w:hAnsi="仿宋_GB2312" w:eastAsia="仿宋_GB2312" w:cs="仿宋_GB2312"/>
          <w:spacing w:val="-25"/>
          <w:sz w:val="32"/>
          <w:szCs w:val="32"/>
        </w:rPr>
        <w:t>，</w:t>
      </w:r>
      <w:r>
        <w:rPr>
          <w:rFonts w:hint="eastAsia" w:ascii="仿宋_GB2312" w:hAnsi="仿宋_GB2312" w:eastAsia="仿宋_GB2312" w:cs="仿宋_GB2312"/>
          <w:sz w:val="32"/>
          <w:szCs w:val="32"/>
        </w:rPr>
        <w:t>其中客观题的题型为选择题</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z w:val="32"/>
          <w:szCs w:val="32"/>
        </w:rPr>
        <w:t>主观题的题型为问答题</w:t>
      </w:r>
      <w:r>
        <w:rPr>
          <w:rFonts w:hint="eastAsia" w:ascii="仿宋_GB2312" w:hAnsi="仿宋_GB2312" w:eastAsia="仿宋_GB2312" w:cs="仿宋_GB2312"/>
          <w:spacing w:val="-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94" w:firstLineChars="217"/>
        <w:jc w:val="both"/>
        <w:textAlignment w:val="baseline"/>
        <w:outlineLvl w:val="0"/>
        <w:rPr>
          <w:rFonts w:hint="eastAsia" w:ascii="黑体" w:hAnsi="黑体" w:eastAsia="黑体" w:cs="黑体"/>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四</w:t>
      </w:r>
      <w:r>
        <w:rPr>
          <w:rFonts w:hint="eastAsia" w:ascii="黑体" w:hAnsi="黑体" w:eastAsia="黑体" w:cs="黑体"/>
          <w:spacing w:val="-16"/>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大赛奖项设置</w:t>
      </w:r>
    </w:p>
    <w:p>
      <w:pPr>
        <w:keepNext w:val="0"/>
        <w:keepLines w:val="0"/>
        <w:pageBreakBefore w:val="0"/>
        <w:widowControl/>
        <w:kinsoku w:val="0"/>
        <w:wordWrap/>
        <w:overflowPunct/>
        <w:topLinePunct w:val="0"/>
        <w:autoSpaceDE w:val="0"/>
        <w:autoSpaceDN w:val="0"/>
        <w:bidi w:val="0"/>
        <w:adjustRightInd w:val="0"/>
        <w:snapToGrid w:val="0"/>
        <w:spacing w:before="259" w:line="560" w:lineRule="exact"/>
        <w:ind w:left="19" w:right="54" w:firstLine="57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本次大赛设置一等奖</w:t>
      </w:r>
      <w:r>
        <w:rPr>
          <w:rFonts w:hint="eastAsia" w:ascii="仿宋_GB2312" w:hAnsi="仿宋_GB2312" w:eastAsia="仿宋_GB2312" w:cs="仿宋_GB2312"/>
          <w:spacing w:val="-28"/>
          <w:sz w:val="32"/>
          <w:szCs w:val="32"/>
        </w:rPr>
        <w:t>、</w:t>
      </w:r>
      <w:r>
        <w:rPr>
          <w:rFonts w:hint="eastAsia" w:ascii="仿宋_GB2312" w:hAnsi="仿宋_GB2312" w:eastAsia="仿宋_GB2312" w:cs="仿宋_GB2312"/>
          <w:sz w:val="32"/>
          <w:szCs w:val="32"/>
        </w:rPr>
        <w:t>二等奖</w:t>
      </w:r>
      <w:r>
        <w:rPr>
          <w:rFonts w:hint="eastAsia" w:ascii="仿宋_GB2312" w:hAnsi="仿宋_GB2312" w:eastAsia="仿宋_GB2312" w:cs="仿宋_GB2312"/>
          <w:spacing w:val="-28"/>
          <w:sz w:val="32"/>
          <w:szCs w:val="32"/>
        </w:rPr>
        <w:t>、</w:t>
      </w:r>
      <w:r>
        <w:rPr>
          <w:rFonts w:hint="eastAsia" w:ascii="仿宋_GB2312" w:hAnsi="仿宋_GB2312" w:eastAsia="仿宋_GB2312" w:cs="仿宋_GB2312"/>
          <w:sz w:val="32"/>
          <w:szCs w:val="32"/>
        </w:rPr>
        <w:t>三等奖</w:t>
      </w:r>
      <w:r>
        <w:rPr>
          <w:rFonts w:hint="eastAsia" w:ascii="仿宋_GB2312" w:hAnsi="仿宋_GB2312" w:eastAsia="仿宋_GB2312" w:cs="仿宋_GB2312"/>
          <w:spacing w:val="-27"/>
          <w:sz w:val="32"/>
          <w:szCs w:val="32"/>
        </w:rPr>
        <w:t>、</w:t>
      </w:r>
      <w:r>
        <w:rPr>
          <w:rFonts w:hint="eastAsia" w:ascii="仿宋_GB2312" w:hAnsi="仿宋_GB2312" w:eastAsia="仿宋_GB2312" w:cs="仿宋_GB2312"/>
          <w:sz w:val="32"/>
          <w:szCs w:val="32"/>
        </w:rPr>
        <w:t>优秀奖</w:t>
      </w:r>
      <w:r>
        <w:rPr>
          <w:rFonts w:hint="eastAsia" w:ascii="仿宋_GB2312" w:hAnsi="仿宋_GB2312" w:eastAsia="仿宋_GB2312" w:cs="仿宋_GB2312"/>
          <w:spacing w:val="-27"/>
          <w:sz w:val="32"/>
          <w:szCs w:val="32"/>
        </w:rPr>
        <w:t>，</w:t>
      </w:r>
      <w:r>
        <w:rPr>
          <w:rFonts w:hint="eastAsia" w:ascii="仿宋_GB2312" w:hAnsi="仿宋_GB2312" w:eastAsia="仿宋_GB2312" w:cs="仿宋_GB2312"/>
          <w:sz w:val="32"/>
          <w:szCs w:val="32"/>
        </w:rPr>
        <w:t>以上奖项数量根据的竞赛参赛人数最终确定</w:t>
      </w:r>
      <w:r>
        <w:rPr>
          <w:rFonts w:hint="eastAsia" w:ascii="仿宋_GB2312" w:hAnsi="仿宋_GB2312" w:eastAsia="仿宋_GB2312" w:cs="仿宋_GB2312"/>
          <w:spacing w:val="-4"/>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75" w:firstLineChars="211"/>
        <w:jc w:val="both"/>
        <w:textAlignment w:val="baseline"/>
        <w:outlineLvl w:val="0"/>
        <w:rPr>
          <w:rFonts w:hint="eastAsia" w:ascii="黑体" w:hAnsi="黑体" w:eastAsia="黑体" w:cs="黑体"/>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五</w:t>
      </w:r>
      <w:r>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大赛安排</w:t>
      </w:r>
    </w:p>
    <w:p>
      <w:pPr>
        <w:keepNext w:val="0"/>
        <w:keepLines w:val="0"/>
        <w:pageBreakBefore w:val="0"/>
        <w:widowControl/>
        <w:kinsoku w:val="0"/>
        <w:wordWrap/>
        <w:overflowPunct/>
        <w:topLinePunct w:val="0"/>
        <w:autoSpaceDE w:val="0"/>
        <w:autoSpaceDN w:val="0"/>
        <w:bidi w:val="0"/>
        <w:adjustRightInd w:val="0"/>
        <w:snapToGrid w:val="0"/>
        <w:spacing w:before="261" w:line="560" w:lineRule="exact"/>
        <w:ind w:firstLine="598"/>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5"/>
          <w:sz w:val="32"/>
          <w:szCs w:val="32"/>
        </w:rPr>
        <w:t>报名时间</w:t>
      </w:r>
      <w:r>
        <w:rPr>
          <w:rFonts w:hint="eastAsia" w:ascii="仿宋_GB2312" w:hAnsi="仿宋_GB2312" w:eastAsia="仿宋_GB2312" w:cs="仿宋_GB2312"/>
          <w:spacing w:val="-145"/>
          <w:sz w:val="32"/>
          <w:szCs w:val="32"/>
        </w:rPr>
        <w:t>：</w:t>
      </w:r>
      <w:r>
        <w:rPr>
          <w:rFonts w:hint="eastAsia" w:ascii="仿宋_GB2312" w:hAnsi="仿宋_GB2312" w:eastAsia="仿宋_GB2312" w:cs="仿宋_GB2312"/>
          <w:spacing w:val="-3"/>
          <w:sz w:val="32"/>
          <w:szCs w:val="32"/>
        </w:rPr>
        <w:t>2021</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3"/>
          <w:sz w:val="32"/>
          <w:szCs w:val="32"/>
          <w:lang w:val="en-US" w:eastAsia="zh-CN"/>
        </w:rPr>
        <w:t>11</w:t>
      </w:r>
      <w:r>
        <w:rPr>
          <w:rFonts w:hint="eastAsia" w:ascii="仿宋_GB2312" w:hAnsi="仿宋_GB2312" w:eastAsia="仿宋_GB2312" w:cs="仿宋_GB2312"/>
          <w:spacing w:val="-5"/>
          <w:sz w:val="32"/>
          <w:szCs w:val="32"/>
        </w:rPr>
        <w:t>月</w:t>
      </w:r>
      <w:r>
        <w:rPr>
          <w:rFonts w:hint="eastAsia" w:ascii="仿宋_GB2312" w:hAnsi="仿宋_GB2312" w:eastAsia="仿宋_GB2312" w:cs="仿宋_GB2312"/>
          <w:spacing w:val="-29"/>
          <w:sz w:val="32"/>
          <w:szCs w:val="32"/>
          <w:lang w:val="en-US" w:eastAsia="zh-CN"/>
        </w:rPr>
        <w:t>29</w:t>
      </w:r>
      <w:r>
        <w:rPr>
          <w:rFonts w:hint="eastAsia" w:ascii="仿宋_GB2312" w:hAnsi="仿宋_GB2312" w:eastAsia="仿宋_GB2312" w:cs="仿宋_GB2312"/>
          <w:spacing w:val="-5"/>
          <w:sz w:val="32"/>
          <w:szCs w:val="32"/>
        </w:rPr>
        <w:t>日至</w:t>
      </w:r>
      <w:r>
        <w:rPr>
          <w:rFonts w:hint="eastAsia" w:ascii="仿宋_GB2312" w:hAnsi="仿宋_GB2312" w:eastAsia="仿宋_GB2312" w:cs="仿宋_GB2312"/>
          <w:spacing w:val="-3"/>
          <w:sz w:val="32"/>
          <w:szCs w:val="32"/>
        </w:rPr>
        <w:t>12</w:t>
      </w:r>
      <w:r>
        <w:rPr>
          <w:rFonts w:hint="eastAsia" w:ascii="仿宋_GB2312" w:hAnsi="仿宋_GB2312" w:eastAsia="仿宋_GB2312" w:cs="仿宋_GB2312"/>
          <w:spacing w:val="-5"/>
          <w:sz w:val="32"/>
          <w:szCs w:val="32"/>
        </w:rPr>
        <w:t>月</w:t>
      </w:r>
      <w:r>
        <w:rPr>
          <w:rFonts w:hint="eastAsia" w:ascii="仿宋_GB2312" w:hAnsi="仿宋_GB2312" w:eastAsia="仿宋_GB2312" w:cs="仿宋_GB2312"/>
          <w:spacing w:val="-29"/>
          <w:sz w:val="32"/>
          <w:szCs w:val="32"/>
          <w:lang w:val="en-US" w:eastAsia="zh-CN"/>
        </w:rPr>
        <w:t>3</w:t>
      </w:r>
      <w:r>
        <w:rPr>
          <w:rFonts w:hint="eastAsia" w:ascii="仿宋_GB2312" w:hAnsi="仿宋_GB2312" w:eastAsia="仿宋_GB2312" w:cs="仿宋_GB2312"/>
          <w:spacing w:val="-5"/>
          <w:sz w:val="32"/>
          <w:szCs w:val="32"/>
        </w:rPr>
        <w:t>日</w:t>
      </w:r>
      <w:r>
        <w:rPr>
          <w:rFonts w:hint="eastAsia" w:ascii="仿宋_GB2312" w:hAnsi="仿宋_GB2312" w:eastAsia="仿宋_GB2312" w:cs="仿宋_GB2312"/>
          <w:spacing w:val="-14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95" w:line="560" w:lineRule="exact"/>
        <w:ind w:left="51" w:right="86" w:firstLine="534"/>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请报名</w:t>
      </w:r>
      <w:r>
        <w:rPr>
          <w:rFonts w:hint="eastAsia" w:ascii="仿宋_GB2312" w:hAnsi="仿宋_GB2312" w:eastAsia="仿宋_GB2312" w:cs="仿宋_GB2312"/>
          <w:spacing w:val="-3"/>
          <w:sz w:val="32"/>
          <w:szCs w:val="32"/>
        </w:rPr>
        <w:t>同学于</w:t>
      </w:r>
      <w:r>
        <w:rPr>
          <w:rFonts w:hint="eastAsia" w:ascii="仿宋_GB2312" w:hAnsi="仿宋_GB2312" w:eastAsia="仿宋_GB2312" w:cs="仿宋_GB2312"/>
          <w:spacing w:val="-1"/>
          <w:sz w:val="32"/>
          <w:szCs w:val="32"/>
        </w:rPr>
        <w:t>12</w:t>
      </w:r>
      <w:r>
        <w:rPr>
          <w:rFonts w:hint="eastAsia" w:ascii="仿宋_GB2312" w:hAnsi="仿宋_GB2312" w:eastAsia="仿宋_GB2312" w:cs="仿宋_GB2312"/>
          <w:spacing w:val="-3"/>
          <w:sz w:val="32"/>
          <w:szCs w:val="32"/>
        </w:rPr>
        <w:t>月</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3"/>
          <w:sz w:val="32"/>
          <w:szCs w:val="32"/>
        </w:rPr>
        <w:t>日下午</w:t>
      </w:r>
      <w:r>
        <w:rPr>
          <w:rFonts w:hint="eastAsia" w:ascii="仿宋_GB2312" w:hAnsi="仿宋_GB2312" w:eastAsia="仿宋_GB2312" w:cs="仿宋_GB2312"/>
          <w:spacing w:val="-1"/>
          <w:sz w:val="32"/>
          <w:szCs w:val="32"/>
        </w:rPr>
        <w:t>6</w:t>
      </w:r>
      <w:r>
        <w:rPr>
          <w:rFonts w:hint="eastAsia" w:ascii="仿宋_GB2312" w:hAnsi="仿宋_GB2312" w:eastAsia="仿宋_GB2312" w:cs="仿宋_GB2312"/>
          <w:spacing w:val="-3"/>
          <w:sz w:val="32"/>
          <w:szCs w:val="32"/>
        </w:rPr>
        <w:t>时前将本人报名表（见附件</w:t>
      </w:r>
      <w:r>
        <w:rPr>
          <w:rFonts w:hint="eastAsia" w:ascii="仿宋_GB2312" w:hAnsi="仿宋_GB2312" w:eastAsia="仿宋_GB2312" w:cs="仿宋_GB2312"/>
          <w:spacing w:val="-1"/>
          <w:sz w:val="32"/>
          <w:szCs w:val="32"/>
        </w:rPr>
        <w:t>1</w:t>
      </w:r>
      <w:r>
        <w:rPr>
          <w:rFonts w:hint="eastAsia" w:ascii="仿宋_GB2312" w:hAnsi="仿宋_GB2312" w:eastAsia="仿宋_GB2312" w:cs="仿宋_GB2312"/>
          <w:spacing w:val="-144"/>
          <w:sz w:val="32"/>
          <w:szCs w:val="32"/>
        </w:rPr>
        <w:t>）</w:t>
      </w:r>
      <w:r>
        <w:rPr>
          <w:rFonts w:hint="eastAsia" w:ascii="仿宋_GB2312" w:hAnsi="仿宋_GB2312" w:eastAsia="仿宋_GB2312" w:cs="仿宋_GB2312"/>
          <w:spacing w:val="-3"/>
          <w:sz w:val="32"/>
          <w:szCs w:val="32"/>
        </w:rPr>
        <w:t>电子版发</w:t>
      </w:r>
      <w:r>
        <w:rPr>
          <w:rFonts w:hint="eastAsia" w:ascii="仿宋_GB2312" w:hAnsi="仿宋_GB2312" w:eastAsia="仿宋_GB2312" w:cs="仿宋_GB2312"/>
          <w:spacing w:val="-2"/>
          <w:sz w:val="32"/>
          <w:szCs w:val="32"/>
        </w:rPr>
        <w:t>送至</w:t>
      </w:r>
      <w:r>
        <w:rPr>
          <w:rFonts w:hint="eastAsia" w:ascii="仿宋_GB2312" w:hAnsi="仿宋_GB2312" w:eastAsia="仿宋_GB2312" w:cs="仿宋_GB2312"/>
          <w:color w:val="333333"/>
          <w:sz w:val="32"/>
          <w:szCs w:val="32"/>
        </w:rPr>
        <w:t>2483658302</w:t>
      </w:r>
      <w:r>
        <w:rPr>
          <w:rFonts w:hint="eastAsia" w:ascii="仿宋_GB2312" w:hAnsi="仿宋_GB2312" w:eastAsia="仿宋_GB2312" w:cs="仿宋_GB2312"/>
          <w:spacing w:val="-1"/>
          <w:sz w:val="32"/>
          <w:szCs w:val="32"/>
        </w:rPr>
        <w:t>@qq.com</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582"/>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5"/>
          <w:sz w:val="32"/>
          <w:szCs w:val="32"/>
        </w:rPr>
        <w:t>初赛时间</w:t>
      </w:r>
      <w:r>
        <w:rPr>
          <w:rFonts w:hint="eastAsia" w:ascii="仿宋_GB2312" w:hAnsi="仿宋_GB2312" w:eastAsia="仿宋_GB2312" w:cs="仿宋_GB2312"/>
          <w:spacing w:val="-3"/>
          <w:sz w:val="32"/>
          <w:szCs w:val="32"/>
        </w:rPr>
        <w:t>2021</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3"/>
          <w:sz w:val="32"/>
          <w:szCs w:val="32"/>
        </w:rPr>
        <w:t>12</w:t>
      </w:r>
      <w:r>
        <w:rPr>
          <w:rFonts w:hint="eastAsia" w:ascii="仿宋_GB2312" w:hAnsi="仿宋_GB2312" w:eastAsia="仿宋_GB2312" w:cs="仿宋_GB2312"/>
          <w:spacing w:val="-5"/>
          <w:sz w:val="32"/>
          <w:szCs w:val="32"/>
        </w:rPr>
        <w:t>月</w:t>
      </w:r>
      <w:r>
        <w:rPr>
          <w:rFonts w:hint="eastAsia" w:ascii="仿宋_GB2312" w:hAnsi="仿宋_GB2312" w:eastAsia="仿宋_GB2312" w:cs="仿宋_GB2312"/>
          <w:spacing w:val="-38"/>
          <w:sz w:val="32"/>
          <w:szCs w:val="32"/>
        </w:rPr>
        <w:t>30</w:t>
      </w:r>
      <w:r>
        <w:rPr>
          <w:rFonts w:hint="eastAsia" w:ascii="仿宋_GB2312" w:hAnsi="仿宋_GB2312" w:eastAsia="仿宋_GB2312" w:cs="仿宋_GB2312"/>
          <w:spacing w:val="-5"/>
          <w:sz w:val="32"/>
          <w:szCs w:val="32"/>
        </w:rPr>
        <w:t>日（暂定</w:t>
      </w:r>
      <w:r>
        <w:rPr>
          <w:rFonts w:hint="eastAsia" w:ascii="仿宋_GB2312" w:hAnsi="仿宋_GB2312" w:eastAsia="仿宋_GB2312" w:cs="仿宋_GB2312"/>
          <w:spacing w:val="-14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584"/>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3.决赛时间2022</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pacing w:val="-1"/>
          <w:sz w:val="32"/>
          <w:szCs w:val="32"/>
        </w:rPr>
        <w:t>月（暂定</w:t>
      </w:r>
      <w:r>
        <w:rPr>
          <w:rFonts w:hint="eastAsia" w:ascii="仿宋_GB2312" w:hAnsi="仿宋_GB2312" w:eastAsia="仿宋_GB2312" w:cs="仿宋_GB2312"/>
          <w:spacing w:val="-142"/>
          <w:sz w:val="32"/>
          <w:szCs w:val="32"/>
        </w:rPr>
        <w:t>），</w:t>
      </w:r>
      <w:r>
        <w:rPr>
          <w:rFonts w:hint="eastAsia" w:ascii="仿宋_GB2312" w:hAnsi="仿宋_GB2312" w:eastAsia="仿宋_GB2312" w:cs="仿宋_GB2312"/>
          <w:spacing w:val="-1"/>
          <w:sz w:val="32"/>
          <w:szCs w:val="32"/>
        </w:rPr>
        <w:t>决赛地点待定</w:t>
      </w:r>
    </w:p>
    <w:p>
      <w:pPr>
        <w:keepNext w:val="0"/>
        <w:keepLines w:val="0"/>
        <w:pageBreakBefore w:val="0"/>
        <w:widowControl/>
        <w:kinsoku w:val="0"/>
        <w:wordWrap/>
        <w:overflowPunct/>
        <w:topLinePunct w:val="0"/>
        <w:autoSpaceDE w:val="0"/>
        <w:autoSpaceDN w:val="0"/>
        <w:bidi w:val="0"/>
        <w:adjustRightInd w:val="0"/>
        <w:snapToGrid w:val="0"/>
        <w:spacing w:before="301" w:line="560" w:lineRule="exact"/>
        <w:ind w:firstLine="33"/>
        <w:jc w:val="both"/>
        <w:textAlignment w:val="baseline"/>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六</w:t>
      </w:r>
      <w:r>
        <w:rPr>
          <w:rFonts w:hint="eastAsia" w:ascii="仿宋_GB2312" w:hAnsi="仿宋_GB2312" w:eastAsia="仿宋_GB2312" w:cs="仿宋_GB2312"/>
          <w:spacing w:val="-10"/>
          <w:sz w:val="32"/>
          <w:szCs w:val="32"/>
          <w14:textOutline w14:w="5092" w14:cap="flat" w14:cmpd="sng" w14:algn="ctr">
            <w14:solidFill>
              <w14:srgbClr w14:val="000000"/>
            </w14:solidFill>
            <w14:prstDash w14:val="solid"/>
            <w14:miter w14:val="0"/>
          </w14:textOutline>
        </w:rPr>
        <w:t>、</w:t>
      </w:r>
      <w:r>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t>大赛联系方式</w:t>
      </w:r>
    </w:p>
    <w:p>
      <w:pPr>
        <w:keepNext w:val="0"/>
        <w:keepLines w:val="0"/>
        <w:pageBreakBefore w:val="0"/>
        <w:widowControl/>
        <w:kinsoku w:val="0"/>
        <w:wordWrap/>
        <w:overflowPunct/>
        <w:topLinePunct w:val="0"/>
        <w:autoSpaceDE w:val="0"/>
        <w:autoSpaceDN w:val="0"/>
        <w:bidi w:val="0"/>
        <w:adjustRightInd w:val="0"/>
        <w:snapToGrid w:val="0"/>
        <w:spacing w:before="267" w:line="560" w:lineRule="exact"/>
        <w:ind w:firstLine="607"/>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大赛联系人</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郭正</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电话</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z w:val="32"/>
          <w:szCs w:val="32"/>
        </w:rPr>
        <w:t>029-82205395</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91" w:line="560" w:lineRule="exact"/>
        <w:ind w:left="5812" w:right="54" w:firstLine="2"/>
        <w:jc w:val="both"/>
        <w:textAlignment w:val="baseline"/>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2"/>
          <w:sz w:val="32"/>
          <w:szCs w:val="32"/>
        </w:rPr>
        <w:t>创新创业教</w:t>
      </w:r>
      <w:r>
        <w:rPr>
          <w:rFonts w:hint="eastAsia" w:ascii="仿宋_GB2312" w:hAnsi="仿宋_GB2312" w:eastAsia="仿宋_GB2312" w:cs="仿宋_GB2312"/>
          <w:spacing w:val="-1"/>
          <w:sz w:val="32"/>
          <w:szCs w:val="32"/>
        </w:rPr>
        <w:t>育办公室</w:t>
      </w:r>
      <w:r>
        <w:rPr>
          <w:rFonts w:hint="eastAsia" w:ascii="仿宋_GB2312" w:hAnsi="仿宋_GB2312" w:eastAsia="仿宋_GB2312" w:cs="仿宋_GB2312"/>
          <w:spacing w:val="-2"/>
          <w:sz w:val="32"/>
          <w:szCs w:val="32"/>
        </w:rPr>
        <w:t>材料</w:t>
      </w:r>
      <w:r>
        <w:rPr>
          <w:rFonts w:hint="eastAsia" w:ascii="仿宋_GB2312" w:hAnsi="仿宋_GB2312" w:eastAsia="仿宋_GB2312" w:cs="仿宋_GB2312"/>
          <w:spacing w:val="-1"/>
          <w:sz w:val="32"/>
          <w:szCs w:val="32"/>
        </w:rPr>
        <w:t>科学与工程学院</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5"/>
          <w:sz w:val="32"/>
          <w:szCs w:val="32"/>
        </w:rPr>
        <w:t>20</w:t>
      </w:r>
      <w:r>
        <w:rPr>
          <w:rFonts w:hint="eastAsia" w:ascii="仿宋_GB2312" w:hAnsi="仿宋_GB2312" w:eastAsia="仿宋_GB2312" w:cs="仿宋_GB2312"/>
          <w:spacing w:val="-4"/>
          <w:sz w:val="32"/>
          <w:szCs w:val="32"/>
        </w:rPr>
        <w:t>21</w:t>
      </w:r>
      <w:r>
        <w:rPr>
          <w:rFonts w:hint="eastAsia" w:ascii="仿宋_GB2312" w:hAnsi="仿宋_GB2312" w:eastAsia="仿宋_GB2312" w:cs="仿宋_GB2312"/>
          <w:spacing w:val="-9"/>
          <w:sz w:val="32"/>
          <w:szCs w:val="32"/>
        </w:rPr>
        <w:t>年</w:t>
      </w:r>
      <w:r>
        <w:rPr>
          <w:rFonts w:hint="eastAsia" w:ascii="仿宋_GB2312" w:hAnsi="仿宋_GB2312" w:eastAsia="仿宋_GB2312" w:cs="仿宋_GB2312"/>
          <w:spacing w:val="-4"/>
          <w:sz w:val="32"/>
          <w:szCs w:val="32"/>
          <w:lang w:val="en-US" w:eastAsia="zh-CN"/>
        </w:rPr>
        <w:t>11</w:t>
      </w:r>
      <w:r>
        <w:rPr>
          <w:rFonts w:hint="eastAsia" w:ascii="仿宋_GB2312" w:hAnsi="仿宋_GB2312" w:eastAsia="仿宋_GB2312" w:cs="仿宋_GB2312"/>
          <w:spacing w:val="-9"/>
          <w:sz w:val="32"/>
          <w:szCs w:val="32"/>
        </w:rPr>
        <w:t>月</w:t>
      </w:r>
      <w:r>
        <w:rPr>
          <w:rFonts w:hint="eastAsia" w:ascii="仿宋_GB2312" w:hAnsi="仿宋_GB2312" w:eastAsia="仿宋_GB2312" w:cs="仿宋_GB2312"/>
          <w:spacing w:val="-45"/>
          <w:sz w:val="32"/>
          <w:szCs w:val="32"/>
          <w:lang w:val="en-US" w:eastAsia="zh-CN"/>
        </w:rPr>
        <w:t>29</w:t>
      </w:r>
      <w:r>
        <w:rPr>
          <w:rFonts w:hint="eastAsia" w:ascii="仿宋_GB2312" w:hAnsi="仿宋_GB2312" w:eastAsia="仿宋_GB2312" w:cs="仿宋_GB2312"/>
          <w:spacing w:val="-9"/>
          <w:sz w:val="32"/>
          <w:szCs w:val="32"/>
        </w:rPr>
        <w:t>日</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sectPr>
          <w:pgSz w:w="11907" w:h="16839"/>
          <w:pgMar w:top="2098" w:right="1474" w:bottom="1984" w:left="1587"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17" w:line="560" w:lineRule="exact"/>
        <w:textAlignment w:val="baseline"/>
        <w:rPr>
          <w:rFonts w:ascii="黑体" w:hAnsi="黑体" w:eastAsia="黑体" w:cs="黑体"/>
          <w:sz w:val="36"/>
          <w:szCs w:val="36"/>
        </w:rPr>
      </w:pPr>
      <w:r>
        <w:rPr>
          <w:rFonts w:ascii="黑体" w:hAnsi="黑体" w:eastAsia="黑体" w:cs="黑体"/>
          <w:sz w:val="36"/>
          <w:szCs w:val="36"/>
        </w:rPr>
        <w:t>附件</w:t>
      </w:r>
      <w:r>
        <w:rPr>
          <w:rFonts w:ascii="黑体" w:hAnsi="黑体" w:eastAsia="黑体" w:cs="黑体"/>
          <w:spacing w:val="-1"/>
          <w:sz w:val="36"/>
          <w:szCs w:val="36"/>
        </w:rPr>
        <w:t xml:space="preserve"> </w:t>
      </w:r>
      <w:r>
        <w:rPr>
          <w:rFonts w:ascii="黑体" w:hAnsi="黑体" w:eastAsia="黑体" w:cs="黑体"/>
          <w:sz w:val="36"/>
          <w:szCs w:val="36"/>
        </w:rPr>
        <w:t>1</w:t>
      </w:r>
      <w:r>
        <w:rPr>
          <w:rFonts w:ascii="黑体" w:hAnsi="黑体" w:eastAsia="黑体" w:cs="黑体"/>
          <w:spacing w:val="-122"/>
          <w:sz w:val="36"/>
          <w:szCs w:val="36"/>
        </w:rPr>
        <w:t>：</w:t>
      </w:r>
    </w:p>
    <w:p>
      <w:pPr>
        <w:keepNext w:val="0"/>
        <w:keepLines w:val="0"/>
        <w:pageBreakBefore w:val="0"/>
        <w:widowControl/>
        <w:kinsoku w:val="0"/>
        <w:wordWrap/>
        <w:overflowPunct/>
        <w:topLinePunct w:val="0"/>
        <w:autoSpaceDE w:val="0"/>
        <w:autoSpaceDN w:val="0"/>
        <w:bidi w:val="0"/>
        <w:adjustRightInd w:val="0"/>
        <w:snapToGrid w:val="0"/>
        <w:spacing w:before="191" w:line="560" w:lineRule="exact"/>
        <w:ind w:firstLine="2797"/>
        <w:textAlignment w:val="baseline"/>
        <w:rPr>
          <w:rFonts w:ascii="黑体" w:hAnsi="黑体" w:eastAsia="黑体" w:cs="黑体"/>
          <w:sz w:val="36"/>
          <w:szCs w:val="36"/>
        </w:rPr>
      </w:pPr>
      <w:r>
        <w:rPr>
          <w:rFonts w:ascii="黑体" w:hAnsi="黑体" w:eastAsia="黑体" w:cs="黑体"/>
          <w:spacing w:val="-2"/>
          <w:sz w:val="36"/>
          <w:szCs w:val="36"/>
        </w:rPr>
        <w:t>西</w:t>
      </w:r>
      <w:r>
        <w:rPr>
          <w:rFonts w:ascii="黑体" w:hAnsi="黑体" w:eastAsia="黑体" w:cs="黑体"/>
          <w:spacing w:val="-1"/>
          <w:sz w:val="36"/>
          <w:szCs w:val="36"/>
        </w:rPr>
        <w:t>安建筑科技大学无机非金属材料基础知识大赛报名表</w:t>
      </w:r>
    </w:p>
    <w:p>
      <w:pPr>
        <w:keepNext w:val="0"/>
        <w:keepLines w:val="0"/>
        <w:pageBreakBefore w:val="0"/>
        <w:widowControl/>
        <w:kinsoku w:val="0"/>
        <w:wordWrap/>
        <w:overflowPunct/>
        <w:topLinePunct w:val="0"/>
        <w:autoSpaceDE w:val="0"/>
        <w:autoSpaceDN w:val="0"/>
        <w:bidi w:val="0"/>
        <w:adjustRightInd w:val="0"/>
        <w:snapToGrid w:val="0"/>
        <w:spacing w:before="219" w:line="560" w:lineRule="exact"/>
        <w:ind w:firstLine="5037"/>
        <w:textAlignment w:val="baseline"/>
        <w:rPr>
          <w:rFonts w:ascii="宋体" w:hAnsi="宋体" w:eastAsia="宋体" w:cs="宋体"/>
          <w:sz w:val="31"/>
          <w:szCs w:val="31"/>
        </w:rPr>
      </w:pPr>
      <w:r>
        <w:rPr>
          <w:rFonts w:ascii="宋体" w:hAnsi="宋体" w:eastAsia="宋体" w:cs="宋体"/>
          <w:color w:val="FF0000"/>
          <w:spacing w:val="7"/>
          <w:sz w:val="31"/>
          <w:szCs w:val="31"/>
        </w:rPr>
        <w:t>（组队参赛请汇总至一表</w:t>
      </w:r>
      <w:r>
        <w:rPr>
          <w:rFonts w:ascii="宋体" w:hAnsi="宋体" w:eastAsia="宋体" w:cs="宋体"/>
          <w:color w:val="FF0000"/>
          <w:spacing w:val="6"/>
          <w:sz w:val="31"/>
          <w:szCs w:val="31"/>
        </w:rPr>
        <w:t>中</w:t>
      </w:r>
      <w:r>
        <w:rPr>
          <w:rFonts w:ascii="宋体" w:hAnsi="宋体" w:eastAsia="宋体" w:cs="宋体"/>
          <w:color w:val="FF0000"/>
          <w:spacing w:val="8"/>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bl>
      <w:tblPr>
        <w:tblStyle w:val="6"/>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3"/>
        <w:gridCol w:w="1842"/>
        <w:gridCol w:w="2551"/>
        <w:gridCol w:w="1984"/>
        <w:gridCol w:w="2834"/>
        <w:gridCol w:w="3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firstLine="565"/>
              <w:textAlignment w:val="baseline"/>
              <w:rPr>
                <w:rFonts w:ascii="宋体" w:hAnsi="宋体" w:eastAsia="宋体" w:cs="宋体"/>
                <w:sz w:val="28"/>
                <w:szCs w:val="28"/>
              </w:rPr>
            </w:pPr>
            <w:r>
              <w:rPr>
                <w:rFonts w:ascii="宋体" w:hAnsi="宋体" w:eastAsia="宋体" w:cs="宋体"/>
                <w:spacing w:val="-3"/>
                <w:sz w:val="28"/>
                <w:szCs w:val="28"/>
              </w:rPr>
              <w:t>姓</w:t>
            </w:r>
            <w:r>
              <w:rPr>
                <w:rFonts w:ascii="宋体" w:hAnsi="宋体" w:eastAsia="宋体" w:cs="宋体"/>
                <w:spacing w:val="-2"/>
                <w:sz w:val="28"/>
                <w:szCs w:val="28"/>
              </w:rPr>
              <w:t>名</w:t>
            </w: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firstLine="652"/>
              <w:textAlignment w:val="baseline"/>
              <w:rPr>
                <w:rFonts w:ascii="宋体" w:hAnsi="宋体" w:eastAsia="宋体" w:cs="宋体"/>
                <w:sz w:val="28"/>
                <w:szCs w:val="28"/>
              </w:rPr>
            </w:pPr>
            <w:r>
              <w:rPr>
                <w:rFonts w:ascii="宋体" w:hAnsi="宋体" w:eastAsia="宋体" w:cs="宋体"/>
                <w:spacing w:val="-4"/>
                <w:sz w:val="28"/>
                <w:szCs w:val="28"/>
              </w:rPr>
              <w:t>学号</w:t>
            </w: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before="175" w:line="560" w:lineRule="exact"/>
              <w:ind w:firstLine="1005"/>
              <w:textAlignment w:val="baseline"/>
              <w:rPr>
                <w:rFonts w:ascii="宋体" w:hAnsi="宋体" w:eastAsia="宋体" w:cs="宋体"/>
                <w:sz w:val="28"/>
                <w:szCs w:val="28"/>
              </w:rPr>
            </w:pPr>
            <w:r>
              <w:rPr>
                <w:rFonts w:ascii="宋体" w:hAnsi="宋体" w:eastAsia="宋体" w:cs="宋体"/>
                <w:spacing w:val="-3"/>
                <w:sz w:val="28"/>
                <w:szCs w:val="28"/>
              </w:rPr>
              <w:t>专业</w:t>
            </w: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firstLine="719"/>
              <w:textAlignment w:val="baseline"/>
              <w:rPr>
                <w:rFonts w:ascii="宋体" w:hAnsi="宋体" w:eastAsia="宋体" w:cs="宋体"/>
                <w:sz w:val="28"/>
                <w:szCs w:val="28"/>
              </w:rPr>
            </w:pPr>
            <w:r>
              <w:rPr>
                <w:rFonts w:ascii="宋体" w:hAnsi="宋体" w:eastAsia="宋体" w:cs="宋体"/>
                <w:spacing w:val="-3"/>
                <w:sz w:val="28"/>
                <w:szCs w:val="28"/>
              </w:rPr>
              <w:t>班</w:t>
            </w:r>
            <w:r>
              <w:rPr>
                <w:rFonts w:ascii="宋体" w:hAnsi="宋体" w:eastAsia="宋体" w:cs="宋体"/>
                <w:spacing w:val="-2"/>
                <w:sz w:val="28"/>
                <w:szCs w:val="28"/>
              </w:rPr>
              <w:t>级</w:t>
            </w: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firstLine="864"/>
              <w:textAlignment w:val="baseline"/>
              <w:rPr>
                <w:rFonts w:ascii="宋体" w:hAnsi="宋体" w:eastAsia="宋体" w:cs="宋体"/>
                <w:sz w:val="28"/>
                <w:szCs w:val="28"/>
              </w:rPr>
            </w:pPr>
            <w:r>
              <w:rPr>
                <w:rFonts w:ascii="宋体" w:hAnsi="宋体" w:eastAsia="宋体" w:cs="宋体"/>
                <w:spacing w:val="-2"/>
                <w:sz w:val="28"/>
                <w:szCs w:val="28"/>
              </w:rPr>
              <w:t>联系方</w:t>
            </w:r>
            <w:r>
              <w:rPr>
                <w:rFonts w:ascii="宋体" w:hAnsi="宋体" w:eastAsia="宋体" w:cs="宋体"/>
                <w:spacing w:val="-1"/>
                <w:sz w:val="28"/>
                <w:szCs w:val="28"/>
              </w:rPr>
              <w:t>式</w:t>
            </w: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firstLine="140"/>
              <w:textAlignment w:val="baseline"/>
              <w:rPr>
                <w:rFonts w:ascii="宋体" w:hAnsi="宋体" w:eastAsia="宋体" w:cs="宋体"/>
                <w:sz w:val="28"/>
                <w:szCs w:val="28"/>
              </w:rPr>
            </w:pPr>
            <w:r>
              <w:rPr>
                <w:rFonts w:ascii="宋体" w:hAnsi="宋体" w:eastAsia="宋体" w:cs="宋体"/>
                <w:sz w:val="28"/>
                <w:szCs w:val="28"/>
              </w:rPr>
              <w:t>队长（单独参赛填本人</w:t>
            </w:r>
            <w:r>
              <w:rPr>
                <w:rFonts w:ascii="宋体" w:hAnsi="宋体" w:eastAsia="宋体" w:cs="宋体"/>
                <w:spacing w:val="-45"/>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73"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842"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551"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198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2834"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c>
          <w:tcPr>
            <w:tcW w:w="3297" w:type="dxa"/>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sectPr>
      <w:pgSz w:w="16839" w:h="11907"/>
      <w:pgMar w:top="1012" w:right="1324" w:bottom="0" w:left="132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3862D8"/>
    <w:rsid w:val="003862D8"/>
    <w:rsid w:val="008C712A"/>
    <w:rsid w:val="00AF56AE"/>
    <w:rsid w:val="2CFFAF1B"/>
    <w:rsid w:val="32C03EF8"/>
    <w:rsid w:val="380A783D"/>
    <w:rsid w:val="3E881136"/>
    <w:rsid w:val="3F7B17EF"/>
    <w:rsid w:val="7BBF2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513"/>
        <w:tab w:val="right" w:pos="9026"/>
      </w:tabs>
    </w:pPr>
    <w:rPr>
      <w:sz w:val="18"/>
      <w:szCs w:val="18"/>
    </w:rPr>
  </w:style>
  <w:style w:type="paragraph" w:styleId="3">
    <w:name w:val="header"/>
    <w:basedOn w:val="1"/>
    <w:link w:val="7"/>
    <w:qFormat/>
    <w:uiPriority w:val="0"/>
    <w:pPr>
      <w:pBdr>
        <w:bottom w:val="single" w:color="auto" w:sz="6" w:space="1"/>
      </w:pBdr>
      <w:tabs>
        <w:tab w:val="center" w:pos="4513"/>
        <w:tab w:val="right" w:pos="9026"/>
      </w:tabs>
      <w:jc w:val="center"/>
    </w:pPr>
    <w:rPr>
      <w:sz w:val="18"/>
      <w:szCs w:val="18"/>
    </w:rPr>
  </w:style>
  <w:style w:type="table" w:customStyle="1" w:styleId="6">
    <w:name w:val="Table Normal"/>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0"/>
    <w:rPr>
      <w:rFonts w:eastAsia="Arial"/>
      <w:snapToGrid w:val="0"/>
      <w:color w:val="000000"/>
      <w:sz w:val="18"/>
      <w:szCs w:val="18"/>
    </w:rPr>
  </w:style>
  <w:style w:type="character" w:customStyle="1" w:styleId="8">
    <w:name w:val="页脚 字符"/>
    <w:basedOn w:val="5"/>
    <w:link w:val="2"/>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890</Characters>
  <Lines>7</Lines>
  <Paragraphs>2</Paragraphs>
  <TotalTime>9</TotalTime>
  <ScaleCrop>false</ScaleCrop>
  <LinksUpToDate>false</LinksUpToDate>
  <CharactersWithSpaces>1043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2020-12-02T02:33:00Z</dcterms:created>
  <dc:creator>Administrator</dc:creator>
  <cp:lastModifiedBy>Sniper</cp:lastModifiedBy>
  <dcterms:modified xsi:type="dcterms:W3CDTF">2021-12-17T02:40:55Z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2021-12-06T00:40:24Z</vt:filetime>
  </property>
  <property fmtid="{D5CDD505-2E9C-101B-9397-08002B2CF9AE}" pid="4" name="KSOProductBuildVer">
    <vt:lpwstr>2052-11.1.0.11115</vt:lpwstr>
  </property>
  <property fmtid="{D5CDD505-2E9C-101B-9397-08002B2CF9AE}" pid="5" name="ICV">
    <vt:lpwstr>8505D384876A4537891F479A54E5A53B</vt:lpwstr>
  </property>
</Properties>
</file>